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Ind w:w="-15" w:type="dxa"/>
        <w:tblLayout w:type="fixed"/>
        <w:tblLook w:val="0000"/>
      </w:tblPr>
      <w:tblGrid>
        <w:gridCol w:w="9498"/>
      </w:tblGrid>
      <w:tr w:rsidR="00B01A2D" w:rsidRPr="00C91DBD" w:rsidTr="00E03FFB">
        <w:tc>
          <w:tcPr>
            <w:tcW w:w="9498" w:type="dxa"/>
            <w:tcBorders>
              <w:top w:val="single" w:sz="12" w:space="0" w:color="000000"/>
              <w:left w:val="single" w:sz="12" w:space="0" w:color="000000"/>
              <w:bottom w:val="single" w:sz="12" w:space="0" w:color="000000"/>
              <w:right w:val="single" w:sz="12" w:space="0" w:color="000000"/>
            </w:tcBorders>
            <w:shd w:val="clear" w:color="auto" w:fill="F2F2F2"/>
          </w:tcPr>
          <w:p w:rsidR="00B01A2D" w:rsidRPr="00D12125" w:rsidRDefault="00B01A2D" w:rsidP="00D12125">
            <w:pPr>
              <w:pStyle w:val="Heading1"/>
              <w:spacing w:before="120" w:after="120" w:line="240" w:lineRule="auto"/>
              <w:rPr>
                <w:rFonts w:ascii="Cambria" w:hAnsi="Cambria"/>
                <w:b/>
                <w:color w:val="auto"/>
                <w:sz w:val="28"/>
                <w:szCs w:val="28"/>
              </w:rPr>
            </w:pPr>
            <w:r w:rsidRPr="00D12125">
              <w:rPr>
                <w:rFonts w:ascii="Cambria" w:hAnsi="Cambria"/>
                <w:b/>
                <w:color w:val="auto"/>
                <w:sz w:val="28"/>
                <w:szCs w:val="28"/>
              </w:rPr>
              <w:t>Стандард 4: Kвалитет студијског програма</w:t>
            </w:r>
          </w:p>
        </w:tc>
      </w:tr>
      <w:tr w:rsidR="00B01A2D" w:rsidRPr="00C91DBD" w:rsidTr="00E03FFB">
        <w:tc>
          <w:tcPr>
            <w:tcW w:w="9498" w:type="dxa"/>
            <w:tcBorders>
              <w:top w:val="single" w:sz="12" w:space="0" w:color="000000"/>
              <w:left w:val="single" w:sz="12" w:space="0" w:color="000000"/>
              <w:bottom w:val="single" w:sz="12" w:space="0" w:color="000000"/>
              <w:right w:val="single" w:sz="12" w:space="0" w:color="000000"/>
            </w:tcBorders>
            <w:shd w:val="clear" w:color="auto" w:fill="auto"/>
          </w:tcPr>
          <w:p w:rsidR="00D12125" w:rsidRDefault="00B01A2D" w:rsidP="00D12125">
            <w:pPr>
              <w:autoSpaceDE w:val="0"/>
              <w:spacing w:before="120" w:after="0" w:line="240" w:lineRule="auto"/>
              <w:jc w:val="both"/>
              <w:rPr>
                <w:rFonts w:ascii="Cambria" w:eastAsia="Times New Roman" w:hAnsi="Cambria"/>
              </w:rPr>
            </w:pPr>
            <w:r w:rsidRPr="00C91DBD">
              <w:rPr>
                <w:rFonts w:ascii="Cambria" w:eastAsia="Times New Roman" w:hAnsi="Cambria"/>
                <w:lang w:val="ru-RU"/>
              </w:rPr>
              <w:t xml:space="preserve">Студијски програм </w:t>
            </w:r>
            <w:r w:rsidRPr="00D12125">
              <w:rPr>
                <w:rFonts w:ascii="Cambria" w:eastAsia="Times New Roman" w:hAnsi="Cambria"/>
                <w:b/>
                <w:lang w:val="ru-RU"/>
              </w:rPr>
              <w:t>Мастер струковни васпитач</w:t>
            </w:r>
            <w:r w:rsidRPr="00C91DBD">
              <w:rPr>
                <w:rFonts w:ascii="Cambria" w:eastAsia="Times New Roman" w:hAnsi="Cambria"/>
                <w:lang w:val="ru-RU"/>
              </w:rPr>
              <w:t xml:space="preserve"> акредитован је 2019. године на основу документације коју је поднела Висока школа струковних студија за образовање васпитача са седиштем у Пироту, ул. Ћирила и Методија бр. 29, сада Одсек Пирот у склопу Академије техничко-васпитачких струковних студија Ниш (Уверење о акредитацији бр. 612-00-00014/6/2018-03 од 21.05.2019.) са допуном одлуке о акредитацији (Допуна уверења бр. 612-00-00014/6/2018-03 од 07.11.2019.) која се односила на проширење броја првоуписаних студената.</w:t>
            </w:r>
          </w:p>
          <w:p w:rsidR="00D12125" w:rsidRDefault="00B01A2D" w:rsidP="00D12125">
            <w:pPr>
              <w:autoSpaceDE w:val="0"/>
              <w:spacing w:before="120" w:after="0" w:line="240" w:lineRule="auto"/>
              <w:jc w:val="both"/>
              <w:rPr>
                <w:rFonts w:ascii="Cambria" w:eastAsia="Times New Roman" w:hAnsi="Cambria"/>
              </w:rPr>
            </w:pPr>
            <w:r w:rsidRPr="00C91DBD">
              <w:rPr>
                <w:rFonts w:ascii="Cambria" w:eastAsia="Times New Roman" w:hAnsi="Cambria"/>
                <w:lang w:val="ru-RU"/>
              </w:rPr>
              <w:t>Студијски програм припада пољу друштвено-хуманистичких наука. Мастер струковни програм за образовање мастер струковног васпитача траје две године. У оквиру четири семестра оптерећење студената износи 120 ЕСП бодова – по 30 у сваком семестру. На недељном нивоу оптерећење студената је: у првом семестру 18 часова активне наставе недељно и 150 сати праксе; у другом семестру 15 часова наставе недељно и 1</w:t>
            </w:r>
            <w:r w:rsidRPr="00C91DBD">
              <w:rPr>
                <w:rFonts w:ascii="Cambria" w:eastAsia="Times New Roman" w:hAnsi="Cambria"/>
              </w:rPr>
              <w:t>5</w:t>
            </w:r>
            <w:r w:rsidRPr="00C91DBD">
              <w:rPr>
                <w:rFonts w:ascii="Cambria" w:eastAsia="Times New Roman" w:hAnsi="Cambria"/>
                <w:lang w:val="ru-RU"/>
              </w:rPr>
              <w:t>0 сати праксе; у трећем семестру 12 часова активне наставе недељно и СИР 1 (20); у четвртом семестру СИР 2 (20).</w:t>
            </w:r>
          </w:p>
          <w:p w:rsidR="00D12125" w:rsidRDefault="00B01A2D" w:rsidP="00D12125">
            <w:pPr>
              <w:autoSpaceDE w:val="0"/>
              <w:spacing w:before="120" w:after="0" w:line="240" w:lineRule="auto"/>
              <w:jc w:val="both"/>
              <w:rPr>
                <w:rFonts w:ascii="Cambria" w:eastAsia="Times New Roman" w:hAnsi="Cambria"/>
              </w:rPr>
            </w:pPr>
            <w:r w:rsidRPr="00C91DBD">
              <w:rPr>
                <w:rFonts w:ascii="Cambria" w:eastAsia="Times New Roman" w:hAnsi="Cambria"/>
                <w:lang w:val="ru-RU"/>
              </w:rPr>
              <w:t>Квалитет студијског програма обезбеђује се кроз праћење и проверу његових циљева, структуре, радног оптерећења студената, као и кроз осавремењивање садржаја и стално прикупљање информација о квалитету програма од одговарајућих организација из окружења..</w:t>
            </w:r>
          </w:p>
          <w:p w:rsidR="00D12125" w:rsidRDefault="00B01A2D" w:rsidP="00D12125">
            <w:pPr>
              <w:autoSpaceDE w:val="0"/>
              <w:spacing w:before="120" w:after="0" w:line="240" w:lineRule="auto"/>
              <w:jc w:val="both"/>
              <w:rPr>
                <w:rFonts w:ascii="Cambria" w:eastAsia="Times New Roman" w:hAnsi="Cambria"/>
              </w:rPr>
            </w:pPr>
            <w:r w:rsidRPr="00C91DBD">
              <w:rPr>
                <w:rFonts w:ascii="Cambria" w:hAnsi="Cambria"/>
              </w:rPr>
              <w:t>Прибављају се и повратне информације од послодаваца, Националне службе за запошља</w:t>
            </w:r>
            <w:r w:rsidR="00D12125">
              <w:rPr>
                <w:rFonts w:ascii="Cambria" w:hAnsi="Cambria"/>
              </w:rPr>
              <w:t>-</w:t>
            </w:r>
            <w:r w:rsidRPr="00C91DBD">
              <w:rPr>
                <w:rFonts w:ascii="Cambria" w:hAnsi="Cambria"/>
              </w:rPr>
              <w:t>вање и других одговарајућих организација и привредних друштава о квалитету студија и студијским програмима.</w:t>
            </w:r>
          </w:p>
          <w:p w:rsidR="00D12125" w:rsidRDefault="00B01A2D" w:rsidP="00D12125">
            <w:pPr>
              <w:autoSpaceDE w:val="0"/>
              <w:spacing w:before="120" w:after="0" w:line="240" w:lineRule="auto"/>
              <w:jc w:val="both"/>
              <w:rPr>
                <w:rFonts w:ascii="Cambria" w:hAnsi="Cambria"/>
              </w:rPr>
            </w:pPr>
            <w:r w:rsidRPr="00C91DBD">
              <w:rPr>
                <w:rFonts w:ascii="Cambria" w:hAnsi="Cambria"/>
              </w:rPr>
              <w:t>Обезбеђено је учешће студената у оцењивању и осигурању квалитета студијског програма путем анонимног попуњавања упитника (анкета) и својих представника у Комисији за самовредновање и унутрашње обезбеђење квалитета Одсека Пирот, Наставно-стручном већу Академије и Одсека.</w:t>
            </w:r>
            <w:r w:rsidR="00D12125">
              <w:rPr>
                <w:rFonts w:ascii="Cambria" w:hAnsi="Cambria"/>
              </w:rPr>
              <w:t xml:space="preserve"> </w:t>
            </w:r>
          </w:p>
          <w:p w:rsidR="00D12125" w:rsidRDefault="00B01A2D" w:rsidP="00D12125">
            <w:pPr>
              <w:autoSpaceDE w:val="0"/>
              <w:spacing w:before="120" w:after="0" w:line="240" w:lineRule="auto"/>
              <w:jc w:val="both"/>
              <w:rPr>
                <w:rFonts w:ascii="Cambria" w:eastAsia="Times New Roman" w:hAnsi="Cambria"/>
              </w:rPr>
            </w:pPr>
            <w:r w:rsidRPr="00C91DBD">
              <w:rPr>
                <w:rFonts w:ascii="Cambria" w:hAnsi="Cambria"/>
              </w:rPr>
              <w:t xml:space="preserve">Садржај студијског програма (МСС) Мастер струковни васпитач усклађен је са садржајима програма одговарајућих високошколских установа из земаља Европске Уније у домену друштвено-хуманистичких наука. Међународној усаглашености студијских програма тежи се приликом конципирања студијског програма у процесу акредитације/реакредитације. Перманентно усавршавање наставних садржаја и њихово усаглашавање са референтним програмима у иностранству, као крајњи исход има упоредивост и хармонизацију студијског програма са курикулумима у иностранству, што омогућава мобилност студената и наставника. </w:t>
            </w:r>
          </w:p>
          <w:p w:rsidR="00D12125" w:rsidRDefault="00B01A2D" w:rsidP="00D12125">
            <w:pPr>
              <w:autoSpaceDE w:val="0"/>
              <w:spacing w:before="120" w:after="0" w:line="240" w:lineRule="auto"/>
              <w:jc w:val="both"/>
              <w:rPr>
                <w:rFonts w:ascii="Cambria" w:eastAsia="Times New Roman" w:hAnsi="Cambria"/>
              </w:rPr>
            </w:pPr>
            <w:r w:rsidRPr="00C91DBD">
              <w:rPr>
                <w:rFonts w:ascii="Cambria" w:hAnsi="Cambria"/>
              </w:rPr>
              <w:t>Доступност информација о курикулум студијског програма који садржи називе предмета, фонд часова, број ЕСПБ бодова, предмете по годинама студија и статус предмета, обезбеђена је на сајту Одсека Пирот. Доступне су и електронске верзије појединачних силабуса обавезних и изборних предмета у оквиру студијског програма, са описом циљева и исхода учења, начином оцењивања знања и постигнућа студената и списком литературе за сваки предмет (</w:t>
            </w:r>
            <w:hyperlink r:id="rId5" w:history="1">
              <w:r w:rsidRPr="00C91DBD">
                <w:rPr>
                  <w:rStyle w:val="Hyperlink"/>
                  <w:rFonts w:ascii="Cambria" w:hAnsi="Cambria"/>
                </w:rPr>
                <w:t>Књига предмета</w:t>
              </w:r>
            </w:hyperlink>
            <w:r w:rsidRPr="00C91DBD">
              <w:rPr>
                <w:rFonts w:ascii="Cambria" w:hAnsi="Cambria"/>
              </w:rPr>
              <w:t>).</w:t>
            </w:r>
          </w:p>
          <w:p w:rsidR="00D12125" w:rsidRDefault="00B01A2D" w:rsidP="00D12125">
            <w:pPr>
              <w:autoSpaceDE w:val="0"/>
              <w:spacing w:before="120" w:after="0" w:line="240" w:lineRule="auto"/>
              <w:jc w:val="both"/>
              <w:rPr>
                <w:rFonts w:ascii="Cambria" w:eastAsia="Times New Roman" w:hAnsi="Cambria"/>
              </w:rPr>
            </w:pPr>
            <w:r w:rsidRPr="00C91DBD">
              <w:rPr>
                <w:rFonts w:ascii="Cambria" w:hAnsi="Cambria"/>
              </w:rPr>
              <w:t xml:space="preserve">Информације о нивоу образовања и степену високог образовања истакнут је у </w:t>
            </w:r>
            <w:r w:rsidRPr="00C91DBD">
              <w:rPr>
                <w:rFonts w:ascii="Cambria" w:hAnsi="Cambria"/>
                <w:b/>
                <w:bCs/>
              </w:rPr>
              <w:t>Информатору</w:t>
            </w:r>
            <w:r w:rsidRPr="00C91DBD">
              <w:rPr>
                <w:rFonts w:ascii="Cambria" w:hAnsi="Cambria"/>
              </w:rPr>
              <w:t xml:space="preserve"> у облику табеларно приказаних нивоа високог образовања, потребног броја ЕСПБ бодова и могућности за даље школовање. Електронска верзија Информатора доступна је на сајту Одсека</w:t>
            </w:r>
            <w:r w:rsidR="00D12125">
              <w:rPr>
                <w:rFonts w:ascii="Cambria" w:hAnsi="Cambria"/>
              </w:rPr>
              <w:t xml:space="preserve"> </w:t>
            </w:r>
            <w:r w:rsidRPr="00C91DBD">
              <w:rPr>
                <w:rFonts w:ascii="Cambria" w:hAnsi="Cambria"/>
              </w:rPr>
              <w:t>(</w:t>
            </w:r>
            <w:hyperlink r:id="rId6" w:history="1">
              <w:r w:rsidRPr="00C91DBD">
                <w:rPr>
                  <w:rStyle w:val="Hyperlink"/>
                  <w:rFonts w:ascii="Cambria" w:hAnsi="Cambria"/>
                </w:rPr>
                <w:t>Информатор – Струковни мастер васпитач</w:t>
              </w:r>
            </w:hyperlink>
            <w:r w:rsidRPr="00C91DBD">
              <w:rPr>
                <w:rFonts w:ascii="Cambria" w:hAnsi="Cambria"/>
              </w:rPr>
              <w:t>).</w:t>
            </w:r>
          </w:p>
          <w:p w:rsidR="00B01A2D" w:rsidRPr="00D12125" w:rsidRDefault="00B01A2D" w:rsidP="00D12125">
            <w:pPr>
              <w:autoSpaceDE w:val="0"/>
              <w:spacing w:before="120" w:after="0" w:line="240" w:lineRule="auto"/>
              <w:jc w:val="both"/>
              <w:rPr>
                <w:rFonts w:ascii="Cambria" w:eastAsia="Times New Roman" w:hAnsi="Cambria"/>
                <w:lang w:val="ru-RU"/>
              </w:rPr>
            </w:pPr>
            <w:r w:rsidRPr="00C91DBD">
              <w:rPr>
                <w:rFonts w:ascii="Cambria" w:hAnsi="Cambria"/>
              </w:rPr>
              <w:lastRenderedPageBreak/>
              <w:t xml:space="preserve">Студијски програм чине академско-општеобразовни, стручни и стручно-апликативни предмети. У складу са стандардима за школе струковне оријентације, академско-општеобразовни предмети реализују се са 8,45 %. Стручни предмети реализују се са 38,03 %, а стручно-апликативни са 53,52 %. </w:t>
            </w:r>
          </w:p>
          <w:p w:rsidR="00B01A2D" w:rsidRPr="00C91DBD" w:rsidRDefault="00B01A2D" w:rsidP="00E03FFB">
            <w:pPr>
              <w:autoSpaceDE w:val="0"/>
              <w:spacing w:after="60" w:line="240" w:lineRule="auto"/>
              <w:jc w:val="both"/>
              <w:rPr>
                <w:rFonts w:ascii="Cambria" w:hAnsi="Cambria"/>
              </w:rPr>
            </w:pPr>
            <w:r w:rsidRPr="00C91DBD">
              <w:rPr>
                <w:rFonts w:ascii="Cambria" w:hAnsi="Cambria"/>
              </w:rPr>
              <w:t>Студијски програм предвиђа 4 обавезна и 7 изборних од 14 понуђених изборних предмета, две обавезне стручне праксе и студијски истраживачки рад у трећем и четвртом семестру. Студент бира два изборна предмета из области предмета који се односе на савремене приступе у раду са различитим категоријама деце, два из групе предмета који се односе на игру као водећу активност и три из групе иновативних методичих приступа у васпитно-образовној пракси.</w:t>
            </w:r>
          </w:p>
          <w:p w:rsidR="00D12125" w:rsidRDefault="00B01A2D" w:rsidP="00E03FFB">
            <w:pPr>
              <w:autoSpaceDE w:val="0"/>
              <w:spacing w:after="60" w:line="240" w:lineRule="auto"/>
              <w:jc w:val="both"/>
              <w:rPr>
                <w:rFonts w:ascii="Cambria" w:hAnsi="Cambria"/>
              </w:rPr>
            </w:pPr>
            <w:r w:rsidRPr="00C91DBD">
              <w:rPr>
                <w:rFonts w:ascii="Cambria" w:hAnsi="Cambria"/>
              </w:rPr>
              <w:t xml:space="preserve">Оптерећеност студената по бодовима која се тиче изборних предмета, усаглашена је са стандардима. Професионална, педагошка специјалистичка пракса студената у дечјим вртићима обавља се у оквиру обавезних предмета Стручно интегративна пракса 1 и Стручно интегративна пракса 2. </w:t>
            </w:r>
          </w:p>
          <w:p w:rsidR="00D12125" w:rsidRDefault="00B01A2D" w:rsidP="00E03FFB">
            <w:pPr>
              <w:autoSpaceDE w:val="0"/>
              <w:spacing w:after="60" w:line="240" w:lineRule="auto"/>
              <w:jc w:val="both"/>
              <w:rPr>
                <w:rFonts w:ascii="Cambria" w:hAnsi="Cambria"/>
              </w:rPr>
            </w:pPr>
            <w:r w:rsidRPr="00C91DBD">
              <w:rPr>
                <w:rFonts w:ascii="Cambria" w:hAnsi="Cambria"/>
              </w:rPr>
              <w:t>Kурикулум студијског програма у протекле три године, није имао ниједну измену предмета.</w:t>
            </w:r>
          </w:p>
          <w:p w:rsidR="00B01A2D" w:rsidRPr="00D12125" w:rsidRDefault="00B01A2D" w:rsidP="00E03FFB">
            <w:pPr>
              <w:autoSpaceDE w:val="0"/>
              <w:spacing w:after="60" w:line="240" w:lineRule="auto"/>
              <w:jc w:val="both"/>
              <w:rPr>
                <w:rFonts w:ascii="Cambria" w:hAnsi="Cambria"/>
              </w:rPr>
            </w:pPr>
            <w:r w:rsidRPr="00C91DBD">
              <w:rPr>
                <w:rFonts w:ascii="Cambria" w:hAnsi="Cambria"/>
              </w:rPr>
              <w:t>По завршетку мастер струковних студија на студијском програму Струковни мастер васпитач студенти стичу следеће компетенције:</w:t>
            </w:r>
          </w:p>
          <w:p w:rsidR="00B01A2D" w:rsidRPr="00C91DBD" w:rsidRDefault="00B01A2D" w:rsidP="00E03FFB">
            <w:pPr>
              <w:numPr>
                <w:ilvl w:val="0"/>
                <w:numId w:val="6"/>
              </w:numPr>
              <w:autoSpaceDE w:val="0"/>
              <w:spacing w:after="60" w:line="240" w:lineRule="auto"/>
              <w:jc w:val="both"/>
              <w:rPr>
                <w:rFonts w:ascii="Cambria" w:hAnsi="Cambria"/>
              </w:rPr>
            </w:pPr>
            <w:r w:rsidRPr="00C91DBD">
              <w:rPr>
                <w:rFonts w:ascii="Cambria" w:hAnsi="Cambria"/>
              </w:rPr>
              <w:t>знања из методологије, педагогије, психологије и методика у циљу вршења истра</w:t>
            </w:r>
            <w:r w:rsidR="00D12125">
              <w:rPr>
                <w:rFonts w:ascii="Cambria" w:hAnsi="Cambria"/>
              </w:rPr>
              <w:t>-</w:t>
            </w:r>
            <w:r w:rsidRPr="00C91DBD">
              <w:rPr>
                <w:rFonts w:ascii="Cambria" w:hAnsi="Cambria"/>
              </w:rPr>
              <w:t>живања и коришћења истраживачких метода у васпитно-образовном раду,</w:t>
            </w:r>
          </w:p>
          <w:p w:rsidR="00B01A2D" w:rsidRPr="00C91DBD" w:rsidRDefault="00B01A2D" w:rsidP="00E03FFB">
            <w:pPr>
              <w:numPr>
                <w:ilvl w:val="0"/>
                <w:numId w:val="6"/>
              </w:numPr>
              <w:autoSpaceDE w:val="0"/>
              <w:spacing w:after="60" w:line="240" w:lineRule="auto"/>
              <w:jc w:val="both"/>
              <w:rPr>
                <w:rFonts w:ascii="Cambria" w:hAnsi="Cambria"/>
              </w:rPr>
            </w:pPr>
            <w:r w:rsidRPr="00C91DBD">
              <w:rPr>
                <w:rFonts w:ascii="Cambria" w:hAnsi="Cambria"/>
              </w:rPr>
              <w:t>знања и вештине која се односе на координацију рада са децом са развојним сметњама и на системе подстицања креативног изражавања,</w:t>
            </w:r>
          </w:p>
          <w:p w:rsidR="00B01A2D" w:rsidRPr="00C91DBD" w:rsidRDefault="00B01A2D" w:rsidP="00E03FFB">
            <w:pPr>
              <w:numPr>
                <w:ilvl w:val="0"/>
                <w:numId w:val="6"/>
              </w:numPr>
              <w:autoSpaceDE w:val="0"/>
              <w:spacing w:after="60" w:line="240" w:lineRule="auto"/>
              <w:jc w:val="both"/>
              <w:rPr>
                <w:rFonts w:ascii="Cambria" w:hAnsi="Cambria"/>
              </w:rPr>
            </w:pPr>
            <w:r w:rsidRPr="00C91DBD">
              <w:rPr>
                <w:rFonts w:ascii="Cambria" w:hAnsi="Cambria"/>
              </w:rPr>
              <w:t>знања и вештине трансформисања и моделовања садржаја, активности и метода из различитих методика у циљу конструисања интегративног курикулума,</w:t>
            </w:r>
          </w:p>
          <w:p w:rsidR="00B01A2D" w:rsidRPr="00C91DBD" w:rsidRDefault="00B01A2D" w:rsidP="00E03FFB">
            <w:pPr>
              <w:numPr>
                <w:ilvl w:val="0"/>
                <w:numId w:val="6"/>
              </w:numPr>
              <w:autoSpaceDE w:val="0"/>
              <w:spacing w:after="60" w:line="240" w:lineRule="auto"/>
              <w:jc w:val="both"/>
              <w:rPr>
                <w:rFonts w:ascii="Cambria" w:hAnsi="Cambria"/>
              </w:rPr>
            </w:pPr>
            <w:r w:rsidRPr="00C91DBD">
              <w:rPr>
                <w:rFonts w:ascii="Cambria" w:hAnsi="Cambria"/>
              </w:rPr>
              <w:t>способности уочавања проблема или потребе за променама, планирања промена, организовања тима и адекватних услова за спровођење промена, координирања појединачним активностима у оквиру тима, израђивања плана акције и, на основу објективних могућности, обезбеђивања неопходних услова за његово спровођење,</w:t>
            </w:r>
          </w:p>
          <w:p w:rsidR="00B01A2D" w:rsidRPr="00C91DBD" w:rsidRDefault="00B01A2D" w:rsidP="00E03FFB">
            <w:pPr>
              <w:numPr>
                <w:ilvl w:val="0"/>
                <w:numId w:val="6"/>
              </w:numPr>
              <w:autoSpaceDE w:val="0"/>
              <w:spacing w:after="60" w:line="240" w:lineRule="auto"/>
              <w:jc w:val="both"/>
              <w:rPr>
                <w:rFonts w:ascii="Cambria" w:hAnsi="Cambria"/>
              </w:rPr>
            </w:pPr>
            <w:r w:rsidRPr="00C91DBD">
              <w:rPr>
                <w:rFonts w:ascii="Cambria" w:hAnsi="Cambria"/>
              </w:rPr>
              <w:t>способност планирања, пројектовања, израде, примене и вредновања отвореног модела курикулума за васпитно-образовни рад на основу интегрисаног и холистичког приступа,</w:t>
            </w:r>
          </w:p>
          <w:p w:rsidR="00B01A2D" w:rsidRPr="00C91DBD" w:rsidRDefault="00B01A2D" w:rsidP="00E03FFB">
            <w:pPr>
              <w:numPr>
                <w:ilvl w:val="0"/>
                <w:numId w:val="6"/>
              </w:numPr>
              <w:autoSpaceDE w:val="0"/>
              <w:spacing w:after="60" w:line="240" w:lineRule="auto"/>
              <w:jc w:val="both"/>
              <w:rPr>
                <w:rFonts w:ascii="Cambria" w:hAnsi="Cambria"/>
              </w:rPr>
            </w:pPr>
            <w:r w:rsidRPr="00C91DBD">
              <w:rPr>
                <w:rFonts w:ascii="Cambria" w:hAnsi="Cambria"/>
              </w:rPr>
              <w:t>компетенције за решавање актуелних проблема на које наилазе у васпитно-образовној пракси,</w:t>
            </w:r>
          </w:p>
          <w:p w:rsidR="00B01A2D" w:rsidRPr="00C91DBD" w:rsidRDefault="00B01A2D" w:rsidP="00E03FFB">
            <w:pPr>
              <w:numPr>
                <w:ilvl w:val="0"/>
                <w:numId w:val="6"/>
              </w:numPr>
              <w:autoSpaceDE w:val="0"/>
              <w:spacing w:after="60" w:line="240" w:lineRule="auto"/>
              <w:jc w:val="both"/>
              <w:rPr>
                <w:rFonts w:ascii="Cambria" w:hAnsi="Cambria"/>
              </w:rPr>
            </w:pPr>
            <w:r w:rsidRPr="00C91DBD">
              <w:rPr>
                <w:rFonts w:ascii="Cambria" w:hAnsi="Cambria"/>
              </w:rPr>
              <w:t>способности континуираног мониторинга и евалуације примене стандарда квалитета,</w:t>
            </w:r>
          </w:p>
          <w:p w:rsidR="00B01A2D" w:rsidRPr="00C91DBD" w:rsidRDefault="00B01A2D" w:rsidP="00E03FFB">
            <w:pPr>
              <w:numPr>
                <w:ilvl w:val="0"/>
                <w:numId w:val="6"/>
              </w:numPr>
              <w:autoSpaceDE w:val="0"/>
              <w:spacing w:after="60" w:line="240" w:lineRule="auto"/>
              <w:jc w:val="both"/>
              <w:rPr>
                <w:rFonts w:ascii="Cambria" w:hAnsi="Cambria"/>
              </w:rPr>
            </w:pPr>
            <w:r w:rsidRPr="00C91DBD">
              <w:rPr>
                <w:rFonts w:ascii="Cambria" w:hAnsi="Cambria"/>
              </w:rPr>
              <w:t>вештина комуникације и способност саопштавања аналитичко-истраживачких резултата из домена организације васпитно-образовног рада,</w:t>
            </w:r>
          </w:p>
          <w:p w:rsidR="00B01A2D" w:rsidRPr="00C91DBD" w:rsidRDefault="00B01A2D" w:rsidP="00E03FFB">
            <w:pPr>
              <w:numPr>
                <w:ilvl w:val="0"/>
                <w:numId w:val="6"/>
              </w:numPr>
              <w:autoSpaceDE w:val="0"/>
              <w:spacing w:after="60" w:line="240" w:lineRule="auto"/>
              <w:jc w:val="both"/>
              <w:rPr>
                <w:rFonts w:ascii="Cambria" w:hAnsi="Cambria"/>
              </w:rPr>
            </w:pPr>
            <w:r w:rsidRPr="00C91DBD">
              <w:rPr>
                <w:rFonts w:ascii="Cambria" w:hAnsi="Cambria"/>
              </w:rPr>
              <w:t>способности и вештине за стварање позитивне атмосфере у тимском раду у циљу унапређивања ефикасности и квалитета васпитно-образовног рада,</w:t>
            </w:r>
          </w:p>
          <w:p w:rsidR="00B01A2D" w:rsidRPr="00C91DBD" w:rsidRDefault="00B01A2D" w:rsidP="00E03FFB">
            <w:pPr>
              <w:numPr>
                <w:ilvl w:val="0"/>
                <w:numId w:val="6"/>
              </w:numPr>
              <w:autoSpaceDE w:val="0"/>
              <w:spacing w:after="60" w:line="240" w:lineRule="auto"/>
              <w:jc w:val="both"/>
              <w:rPr>
                <w:rFonts w:ascii="Cambria" w:hAnsi="Cambria"/>
              </w:rPr>
            </w:pPr>
            <w:r w:rsidRPr="00C91DBD">
              <w:rPr>
                <w:rFonts w:ascii="Cambria" w:hAnsi="Cambria"/>
              </w:rPr>
              <w:t xml:space="preserve">знања и вештине о професионалној етици васпитача и његовом активном доприносу развоју друштвене заједнице. </w:t>
            </w:r>
          </w:p>
          <w:p w:rsidR="00B01A2D" w:rsidRPr="00C91DBD" w:rsidRDefault="00B01A2D" w:rsidP="00E03FFB">
            <w:pPr>
              <w:numPr>
                <w:ilvl w:val="0"/>
                <w:numId w:val="6"/>
              </w:numPr>
              <w:autoSpaceDE w:val="0"/>
              <w:spacing w:after="60" w:line="240" w:lineRule="auto"/>
              <w:jc w:val="both"/>
              <w:rPr>
                <w:rFonts w:ascii="Cambria" w:hAnsi="Cambria"/>
              </w:rPr>
            </w:pPr>
            <w:r w:rsidRPr="00C91DBD">
              <w:rPr>
                <w:rFonts w:ascii="Cambria" w:hAnsi="Cambria"/>
              </w:rPr>
              <w:t>знања и вештине организације, мотивације и укључивања колега-васпитача и других професионалаца у васпитно-образовни рад,</w:t>
            </w:r>
          </w:p>
          <w:p w:rsidR="00B01A2D" w:rsidRPr="00C91DBD" w:rsidRDefault="00B01A2D" w:rsidP="00E03FFB">
            <w:pPr>
              <w:numPr>
                <w:ilvl w:val="0"/>
                <w:numId w:val="6"/>
              </w:numPr>
              <w:autoSpaceDE w:val="0"/>
              <w:spacing w:after="60" w:line="240" w:lineRule="auto"/>
              <w:jc w:val="both"/>
              <w:rPr>
                <w:rFonts w:ascii="Cambria" w:hAnsi="Cambria"/>
              </w:rPr>
            </w:pPr>
            <w:r w:rsidRPr="00C91DBD">
              <w:rPr>
                <w:rFonts w:ascii="Cambria" w:hAnsi="Cambria"/>
              </w:rPr>
              <w:t>знања  и вештине руковођења, управљања људским ресурсима, вођења и вредновања рада, планирања, делегирања задатака.</w:t>
            </w:r>
          </w:p>
          <w:p w:rsidR="00B01A2D" w:rsidRPr="00C91DBD" w:rsidRDefault="006F774E" w:rsidP="00E03FFB">
            <w:pPr>
              <w:autoSpaceDE w:val="0"/>
              <w:spacing w:after="60" w:line="240" w:lineRule="auto"/>
              <w:jc w:val="both"/>
              <w:rPr>
                <w:rFonts w:ascii="Cambria" w:hAnsi="Cambria"/>
              </w:rPr>
            </w:pPr>
            <w:hyperlink r:id="rId7" w:history="1">
              <w:r w:rsidR="00B01A2D" w:rsidRPr="00C91DBD">
                <w:rPr>
                  <w:rStyle w:val="Hyperlink"/>
                  <w:rFonts w:ascii="Cambria" w:hAnsi="Cambria"/>
                </w:rPr>
                <w:t xml:space="preserve">Правилником о мастер струковним студијама, пријави припреми и одбрани завршног </w:t>
              </w:r>
              <w:r w:rsidR="00B01A2D" w:rsidRPr="00C91DBD">
                <w:rPr>
                  <w:rStyle w:val="Hyperlink"/>
                  <w:rFonts w:ascii="Cambria" w:hAnsi="Cambria"/>
                </w:rPr>
                <w:lastRenderedPageBreak/>
                <w:t>мастер рада</w:t>
              </w:r>
            </w:hyperlink>
            <w:r w:rsidR="00B01A2D" w:rsidRPr="00C91DBD">
              <w:rPr>
                <w:rFonts w:ascii="Cambria" w:hAnsi="Cambria"/>
              </w:rPr>
              <w:t xml:space="preserve"> студенти су упознати са организацијом мастер струковних студијама, уписом, обавезама у току студија, као и дефинисаним захтевима које завршни мастер рад треба да испуни, посебно у погледу методологије, формалних аспеката, практичне оријентације и критеријума оцењивања.</w:t>
            </w:r>
          </w:p>
          <w:p w:rsidR="00B01A2D" w:rsidRPr="00C91DBD" w:rsidRDefault="00B01A2D" w:rsidP="00E03FFB">
            <w:pPr>
              <w:autoSpaceDE w:val="0"/>
              <w:spacing w:after="60" w:line="240" w:lineRule="auto"/>
              <w:jc w:val="both"/>
              <w:rPr>
                <w:rFonts w:ascii="Cambria" w:hAnsi="Cambria"/>
              </w:rPr>
            </w:pPr>
            <w:r w:rsidRPr="00C91DBD">
              <w:rPr>
                <w:rFonts w:ascii="Cambria" w:hAnsi="Cambria"/>
              </w:rPr>
              <w:t>Завршни рад представља истраживачки рад студента у којем студент примењује раније стечена, али и нова сазнања из области предшколског васпитања и образовања и методологије истраживања у васпитно-образовном раду. Тема завршног мастер рада се бира искључиво тако да буде усмерена према решавању конкретних проблема праксе.</w:t>
            </w:r>
          </w:p>
          <w:p w:rsidR="00B01A2D" w:rsidRPr="00C91DBD" w:rsidRDefault="00B01A2D" w:rsidP="00E03FFB">
            <w:pPr>
              <w:autoSpaceDE w:val="0"/>
              <w:spacing w:after="60" w:line="240" w:lineRule="auto"/>
              <w:jc w:val="both"/>
              <w:rPr>
                <w:rFonts w:ascii="Cambria" w:hAnsi="Cambria"/>
              </w:rPr>
            </w:pPr>
            <w:r w:rsidRPr="00C91DBD">
              <w:rPr>
                <w:rFonts w:ascii="Cambria" w:hAnsi="Cambria"/>
              </w:rPr>
              <w:t xml:space="preserve">Мастер струковне студије може да упише лице које је завршетком студија првог степена струковних студија остварило најмање 180 ЕСПБ бодова, односно лице које је завршило студије по прописима који су важили пре доношења Закона о високом образовању, под условом да је тад диплома најмање еквивалентна дипломи основних струковних студија у складу са Законом. Упис на мастер струковне студије се врши на начин и по поступку прописаним конкурсом а у складу са Законом. Конкурс за упис мастер струковних студија је јавно доступан и садржи све релевантне информације потребне за пријављивање кандидата (услове уписа, број кандидата, потребну документацију и др.). Комплетна процедура уписа на мастер струковне студије је уређена </w:t>
            </w:r>
            <w:hyperlink r:id="rId8" w:history="1">
              <w:r w:rsidRPr="00C91DBD">
                <w:rPr>
                  <w:rStyle w:val="Hyperlink"/>
                  <w:rFonts w:ascii="Cambria" w:hAnsi="Cambria"/>
                </w:rPr>
                <w:t>Правилником о студијама.</w:t>
              </w:r>
            </w:hyperlink>
          </w:p>
          <w:p w:rsidR="00B01A2D" w:rsidRPr="00C91DBD" w:rsidRDefault="00B01A2D" w:rsidP="00E03FFB">
            <w:pPr>
              <w:autoSpaceDE w:val="0"/>
              <w:spacing w:after="60" w:line="240" w:lineRule="auto"/>
              <w:jc w:val="both"/>
              <w:rPr>
                <w:rFonts w:ascii="Cambria" w:hAnsi="Cambria"/>
              </w:rPr>
            </w:pPr>
            <w:r w:rsidRPr="00C91DBD">
              <w:rPr>
                <w:rFonts w:ascii="Cambria" w:hAnsi="Cambria"/>
              </w:rPr>
              <w:t xml:space="preserve">У реализацији наставних садржаја предмета у оквиру студијског програма перманентно се успоставља склад између наставних метода, исхода учења и критеријума оцењивања. У настави се користе методе усменог излагања, дискусије, симулације, демонстрације, студије случаја, вежбеи др. Студенти континуирано прате и усвајају наставне садржаје и активно учествују на предавањима, вежбама, у изради и презентовању задатака и семинарских радова. Начин провере усвојеног знања зависи од специфичности материје која је обухваћена појединим предметом. У току семестра стечено знање проверава се уобичајено на колоквијумима (стечена знања на појединим предметима се проверавају кроз квалитет и квантитет рада), а усвојено знање појединих предмета на завршном испиту који се полаже усмено, писмено односно практично. </w:t>
            </w:r>
          </w:p>
          <w:p w:rsidR="00B01A2D" w:rsidRPr="00C91DBD" w:rsidRDefault="00B01A2D" w:rsidP="00E03FFB">
            <w:pPr>
              <w:autoSpaceDE w:val="0"/>
              <w:spacing w:after="60" w:line="240" w:lineRule="auto"/>
              <w:jc w:val="both"/>
              <w:rPr>
                <w:rFonts w:ascii="Cambria" w:hAnsi="Cambria"/>
              </w:rPr>
            </w:pPr>
            <w:r w:rsidRPr="00C91DBD">
              <w:rPr>
                <w:rFonts w:ascii="Cambria" w:hAnsi="Cambria"/>
              </w:rPr>
              <w:t>Процена постигнутог нивоа знања врши се кроз анализу просечног трајања студија, стопе одустајања од студија, просечне оцене студирања, пролазности и процента завршеткашколовања.</w:t>
            </w:r>
          </w:p>
          <w:p w:rsidR="00B01A2D" w:rsidRPr="00C91DBD" w:rsidRDefault="00B01A2D" w:rsidP="00E03FFB">
            <w:pPr>
              <w:autoSpaceDE w:val="0"/>
              <w:spacing w:after="60" w:line="240" w:lineRule="auto"/>
              <w:jc w:val="both"/>
              <w:rPr>
                <w:rFonts w:ascii="Cambria" w:hAnsi="Cambria"/>
              </w:rPr>
            </w:pPr>
            <w:r w:rsidRPr="00C91DBD">
              <w:rPr>
                <w:rFonts w:ascii="Cambria" w:hAnsi="Cambria"/>
              </w:rPr>
              <w:t xml:space="preserve">Сви предмети у оквиру програма имају дефинисане </w:t>
            </w:r>
            <w:hyperlink r:id="rId9" w:history="1">
              <w:r w:rsidRPr="00061374">
                <w:rPr>
                  <w:rStyle w:val="Hyperlink"/>
                  <w:rFonts w:ascii="Cambria" w:hAnsi="Cambria"/>
                  <w:b/>
                  <w:bCs/>
                </w:rPr>
                <w:t>процене постигнућа</w:t>
              </w:r>
            </w:hyperlink>
            <w:r w:rsidRPr="00C91DBD">
              <w:rPr>
                <w:rFonts w:ascii="Cambria" w:hAnsi="Cambria"/>
              </w:rPr>
              <w:t xml:space="preserve"> студената, у вези са постизањем предвиђених исхода учења.</w:t>
            </w:r>
          </w:p>
          <w:p w:rsidR="00B01A2D" w:rsidRPr="00C91DBD" w:rsidRDefault="00B01A2D" w:rsidP="00E03FFB">
            <w:pPr>
              <w:autoSpaceDE w:val="0"/>
              <w:spacing w:after="60" w:line="240" w:lineRule="auto"/>
              <w:jc w:val="both"/>
              <w:rPr>
                <w:rFonts w:ascii="Cambria" w:hAnsi="Cambria"/>
                <w:b/>
                <w:bCs/>
              </w:rPr>
            </w:pPr>
            <w:r w:rsidRPr="00C91DBD">
              <w:rPr>
                <w:rFonts w:ascii="Cambria" w:hAnsi="Cambria"/>
              </w:rPr>
              <w:t>Описана је стратегија и коришћене методе којима се проверава постизање исхода учења. На примеру обавезног предмета</w:t>
            </w:r>
            <w:r w:rsidR="00061374">
              <w:rPr>
                <w:rFonts w:ascii="Cambria" w:hAnsi="Cambria"/>
                <w:lang/>
              </w:rPr>
              <w:t xml:space="preserve"> </w:t>
            </w:r>
            <w:r w:rsidRPr="00061374">
              <w:rPr>
                <w:rFonts w:ascii="Cambria" w:hAnsi="Cambria"/>
                <w:b/>
                <w:bCs/>
              </w:rPr>
              <w:t>„</w:t>
            </w:r>
            <w:hyperlink r:id="rId10" w:history="1">
              <w:r w:rsidRPr="00061374">
                <w:rPr>
                  <w:rStyle w:val="Hyperlink"/>
                  <w:rFonts w:ascii="Cambria" w:hAnsi="Cambria"/>
                  <w:b/>
                  <w:bCs/>
                </w:rPr>
                <w:t>Развојно-динамска психологија</w:t>
              </w:r>
            </w:hyperlink>
            <w:r w:rsidRPr="00061374">
              <w:rPr>
                <w:rFonts w:ascii="Cambria" w:hAnsi="Cambria"/>
                <w:b/>
                <w:bCs/>
              </w:rPr>
              <w:t>“</w:t>
            </w:r>
            <w:r w:rsidRPr="00C91DBD">
              <w:rPr>
                <w:rFonts w:ascii="Cambria" w:hAnsi="Cambria"/>
              </w:rPr>
              <w:t xml:space="preserve">детаљно је описано време проведено на активностима које воде наставници и сарадници, време проведено у самосталном раду (припрема семинарског рада), време потребно за припрему провере знање и проверу знања (колоквијуми и испит) кроз удео свих ових активности у укупној вредности ЕСПБ. Као помоћ за стицање увида у то како су програмски исходи учења покривени у оквиру обавезних предмета који су дефинисани програмом, израђено је </w:t>
            </w:r>
            <w:hyperlink r:id="rId11" w:history="1">
              <w:r w:rsidRPr="00061374">
                <w:rPr>
                  <w:rStyle w:val="Hyperlink"/>
                  <w:rFonts w:ascii="Cambria" w:hAnsi="Cambria"/>
                  <w:b/>
                  <w:bCs/>
                </w:rPr>
                <w:t>мапирање предмета</w:t>
              </w:r>
            </w:hyperlink>
            <w:r w:rsidRPr="00061374">
              <w:rPr>
                <w:rFonts w:ascii="Cambria" w:hAnsi="Cambria"/>
                <w:b/>
                <w:bCs/>
              </w:rPr>
              <w:t>.</w:t>
            </w:r>
          </w:p>
          <w:p w:rsidR="00B3580B" w:rsidRPr="00AE1F39" w:rsidRDefault="00B3580B" w:rsidP="00B3580B">
            <w:pPr>
              <w:autoSpaceDE w:val="0"/>
              <w:spacing w:after="60" w:line="240" w:lineRule="auto"/>
              <w:jc w:val="both"/>
              <w:rPr>
                <w:rFonts w:ascii="Times New Roman" w:hAnsi="Times New Roman"/>
                <w:lang/>
              </w:rPr>
            </w:pPr>
            <w:r w:rsidRPr="00AE1F39">
              <w:rPr>
                <w:rFonts w:ascii="Times New Roman" w:hAnsi="Times New Roman"/>
                <w:lang/>
              </w:rPr>
              <w:t>У процесу самовредновања учествују дипломирани студенти (ОСС и МСС) који оцењ</w:t>
            </w:r>
            <w:r>
              <w:rPr>
                <w:rFonts w:ascii="Times New Roman" w:hAnsi="Times New Roman"/>
                <w:lang/>
              </w:rPr>
              <w:t>ују</w:t>
            </w:r>
            <w:r w:rsidRPr="00AE1F39">
              <w:rPr>
                <w:rFonts w:ascii="Times New Roman" w:hAnsi="Times New Roman"/>
                <w:lang/>
              </w:rPr>
              <w:t xml:space="preserve"> квалитет студија и студијског програма (</w:t>
            </w:r>
            <w:hyperlink r:id="rId12" w:history="1">
              <w:r w:rsidRPr="006404F1">
                <w:rPr>
                  <w:rStyle w:val="Hyperlink"/>
                  <w:lang/>
                </w:rPr>
                <w:t>Прилог 4.1</w:t>
              </w:r>
            </w:hyperlink>
            <w:r w:rsidRPr="00AE1F39">
              <w:rPr>
                <w:rFonts w:ascii="Times New Roman" w:hAnsi="Times New Roman"/>
                <w:lang/>
              </w:rPr>
              <w:t xml:space="preserve">). У складу са Акционим планом за спровођење стратегије за обезбеђивање квалитета  дипломирани студенти оцењују квалитет наставе и стечена знања током студија – процена студијског програма за студенте који су дипломирали </w:t>
            </w:r>
            <w:r w:rsidRPr="006404F1">
              <w:rPr>
                <w:rFonts w:ascii="Times New Roman" w:hAnsi="Times New Roman"/>
                <w:lang/>
              </w:rPr>
              <w:t>(стандарди 4. и 5).</w:t>
            </w:r>
          </w:p>
          <w:p w:rsidR="00B3580B" w:rsidRPr="00FB4AD4" w:rsidRDefault="00B3580B" w:rsidP="00B3580B">
            <w:pPr>
              <w:autoSpaceDE w:val="0"/>
              <w:spacing w:after="60" w:line="240" w:lineRule="auto"/>
              <w:jc w:val="both"/>
              <w:rPr>
                <w:rFonts w:ascii="Times New Roman" w:hAnsi="Times New Roman"/>
                <w:lang/>
              </w:rPr>
            </w:pPr>
            <w:r w:rsidRPr="00AE1F39">
              <w:rPr>
                <w:rFonts w:ascii="Times New Roman" w:hAnsi="Times New Roman"/>
                <w:lang/>
              </w:rPr>
              <w:t xml:space="preserve">Упитник којим дипломирани студенти процењују квалитет наставе и своја стечена знања и компетенције за рад са децом предшколског узраста састоји се од 13 ајтема који се процењују у распону од 1 до 5. </w:t>
            </w:r>
          </w:p>
          <w:p w:rsidR="00B3580B" w:rsidRDefault="00B3580B" w:rsidP="00B3580B">
            <w:pPr>
              <w:autoSpaceDE w:val="0"/>
              <w:spacing w:after="60" w:line="240" w:lineRule="auto"/>
              <w:jc w:val="both"/>
              <w:rPr>
                <w:rFonts w:ascii="Times New Roman" w:hAnsi="Times New Roman"/>
                <w:lang/>
              </w:rPr>
            </w:pPr>
            <w:r w:rsidRPr="00AE1F39">
              <w:rPr>
                <w:rFonts w:ascii="Times New Roman" w:hAnsi="Times New Roman"/>
                <w:lang/>
              </w:rPr>
              <w:lastRenderedPageBreak/>
              <w:t>У процесу самовредновања дипломираних студената (2021/22) студенти су високо оценили квалитет наставе и студијског програма (4,85), опремљеност Одсека савременим наставним средствима (4,82), библиотечки фонд (4,93), квалитет ментора (4,93). Од укупног броја анкетираних студената 61,7% је одговорио да им је студирање у овој школи пружило много више од очекиваног.</w:t>
            </w:r>
          </w:p>
          <w:p w:rsidR="00B3580B" w:rsidRDefault="00B3580B" w:rsidP="00B3580B">
            <w:pPr>
              <w:autoSpaceDE w:val="0"/>
              <w:spacing w:after="60" w:line="240" w:lineRule="auto"/>
              <w:jc w:val="both"/>
              <w:rPr>
                <w:rFonts w:ascii="Times New Roman" w:hAnsi="Times New Roman"/>
                <w:lang/>
              </w:rPr>
            </w:pPr>
            <w:r>
              <w:rPr>
                <w:rFonts w:ascii="Times New Roman" w:hAnsi="Times New Roman"/>
                <w:lang/>
              </w:rPr>
              <w:t xml:space="preserve">Дипломирани студенти (2022/23) </w:t>
            </w:r>
            <w:r w:rsidRPr="002004BF">
              <w:rPr>
                <w:rFonts w:ascii="Times New Roman" w:hAnsi="Times New Roman"/>
                <w:lang/>
              </w:rPr>
              <w:t>су изузетно високим оценама оценили квалитет наставе (4,83), вредност предавања и вежби (4,93), стечена теоријска знања (4,88), стечена практична знања (4,67). Опремљеност савременим наставним средствима оцењена је просечном оценом 4,83, рад студентског парламента оценом 4,62, библиотечки фонд оценом 4,88. Стечене компетенције омогућавају самосталан рад дипломираних студената (4,91) а студијски програми пружају довољно знања за наставак стручног усавршавања (4,89). Ангажовање ментора је оцењено просечном оценом 4,98. На основу датих изјава, похваљена је идеја о отварању васпитне групе у Одсеку, али и да је потребно посветити више пажње стицању практичних знања.</w:t>
            </w:r>
          </w:p>
          <w:p w:rsidR="00B3580B" w:rsidRPr="00AE1F39" w:rsidRDefault="00B3580B" w:rsidP="00B3580B">
            <w:pPr>
              <w:autoSpaceDE w:val="0"/>
              <w:spacing w:after="60" w:line="240" w:lineRule="auto"/>
              <w:jc w:val="both"/>
              <w:rPr>
                <w:rFonts w:ascii="Times New Roman" w:hAnsi="Times New Roman"/>
                <w:lang/>
              </w:rPr>
            </w:pPr>
            <w:r>
              <w:rPr>
                <w:rFonts w:ascii="Times New Roman" w:hAnsi="Times New Roman"/>
                <w:lang/>
              </w:rPr>
              <w:t xml:space="preserve">Дипломирани студенти (2023/24) </w:t>
            </w:r>
            <w:r w:rsidRPr="00AC18D6">
              <w:rPr>
                <w:rFonts w:ascii="Times New Roman" w:hAnsi="Times New Roman"/>
                <w:lang/>
              </w:rPr>
              <w:t>су изузетно високим оценама оценили квалитет наставе (4,90), вредност предавања и вежби (4,90), стечена теоријска знања (4,92), стечена практична знања (4,83). Опремљеност савременим наставним средствима оцењена је просечном оценом 4,87, рад студентског парламента оценом 4,85, библиотечки фонд оценом 4,92, сајт и друштвене мреже оценом 4,96. Стечене компетенције омогућавају самосталан рад дипломираних студената (4,94) а студијски програми пружају довољно знања за наставак стручног усавршавања (4,96). Ангажовање ментора је оцењено просечном оценом 4,96.</w:t>
            </w:r>
          </w:p>
          <w:p w:rsidR="00B3580B" w:rsidRDefault="00B3580B" w:rsidP="00B3580B">
            <w:pPr>
              <w:autoSpaceDE w:val="0"/>
              <w:spacing w:after="60" w:line="240" w:lineRule="auto"/>
              <w:jc w:val="both"/>
              <w:rPr>
                <w:rFonts w:ascii="Times New Roman" w:hAnsi="Times New Roman"/>
                <w:lang/>
              </w:rPr>
            </w:pPr>
            <w:r w:rsidRPr="002466DA">
              <w:rPr>
                <w:rFonts w:ascii="Times New Roman" w:hAnsi="Times New Roman"/>
                <w:lang/>
              </w:rPr>
              <w:t xml:space="preserve">Поред анкетирања студената, узимају се у обзир и мишљења послодаваца о компетенцијама свршених студената кроз анкетирање послодаваца о стеченим квалификацијама свршених студената. Послодавци који попуњавају анкету имају макар једног дипломираног студента са Академије који обавља посао у струци. Поред тога, анкету попуњавају и послодавци који на стручној пракси имају студенте завршних година основних и мастер студија, као и послодавци где нема запослених студената, али су њихова мишљења релевантна за будуће запошљавање студената. </w:t>
            </w:r>
          </w:p>
          <w:p w:rsidR="00B01A2D" w:rsidRPr="00C91DBD" w:rsidRDefault="00B01A2D" w:rsidP="00E03FFB">
            <w:pPr>
              <w:autoSpaceDE w:val="0"/>
              <w:spacing w:after="60" w:line="240" w:lineRule="auto"/>
              <w:jc w:val="both"/>
              <w:rPr>
                <w:rFonts w:ascii="Cambria" w:hAnsi="Cambria"/>
              </w:rPr>
            </w:pPr>
            <w:r w:rsidRPr="00C91DBD">
              <w:rPr>
                <w:rFonts w:ascii="Cambria" w:hAnsi="Cambria"/>
              </w:rPr>
              <w:t>Одсек Пирот има добру сарадњу са предшколским установама у којима су запослени студенти овог студијског програма. У Одсеку Пирот је према уговору о пословно-техничкој сарадњи оформљена стручна база</w:t>
            </w:r>
            <w:r w:rsidR="003D1457">
              <w:rPr>
                <w:rFonts w:ascii="Cambria" w:hAnsi="Cambria"/>
              </w:rPr>
              <w:t xml:space="preserve"> </w:t>
            </w:r>
            <w:r w:rsidRPr="00C91DBD">
              <w:rPr>
                <w:rFonts w:ascii="Cambria" w:hAnsi="Cambria"/>
              </w:rPr>
              <w:t xml:space="preserve">ПУ „Чика Јова Змај“. </w:t>
            </w:r>
          </w:p>
          <w:p w:rsidR="00B01A2D" w:rsidRPr="00C91DBD" w:rsidRDefault="00B01A2D" w:rsidP="00E03FFB">
            <w:pPr>
              <w:autoSpaceDE w:val="0"/>
              <w:spacing w:after="60" w:line="240" w:lineRule="auto"/>
              <w:jc w:val="both"/>
              <w:rPr>
                <w:rFonts w:ascii="Cambria" w:hAnsi="Cambria"/>
              </w:rPr>
            </w:pPr>
            <w:r w:rsidRPr="00C91DBD">
              <w:rPr>
                <w:rFonts w:ascii="Cambria" w:hAnsi="Cambria"/>
              </w:rPr>
              <w:t>Потребно је интензивирати комуникацију са свршеним студентима овог студијског програ</w:t>
            </w:r>
            <w:r w:rsidR="003D1457">
              <w:rPr>
                <w:rFonts w:ascii="Cambria" w:hAnsi="Cambria"/>
              </w:rPr>
              <w:t>-</w:t>
            </w:r>
            <w:r w:rsidRPr="00C91DBD">
              <w:rPr>
                <w:rFonts w:ascii="Cambria" w:hAnsi="Cambria"/>
              </w:rPr>
              <w:t xml:space="preserve">ма, пре свега преко Алумни клуба, али и кроз директну комуникацију тих студената са наставницима и сарадницима на овом програму. </w:t>
            </w:r>
          </w:p>
        </w:tc>
      </w:tr>
      <w:tr w:rsidR="00B01A2D" w:rsidRPr="00C91DBD" w:rsidTr="00E03FFB">
        <w:trPr>
          <w:trHeight w:val="963"/>
        </w:trPr>
        <w:tc>
          <w:tcPr>
            <w:tcW w:w="9498" w:type="dxa"/>
            <w:tcBorders>
              <w:top w:val="single" w:sz="12" w:space="0" w:color="000000"/>
              <w:left w:val="single" w:sz="12" w:space="0" w:color="000000"/>
              <w:bottom w:val="single" w:sz="12" w:space="0" w:color="000000"/>
              <w:right w:val="single" w:sz="12" w:space="0" w:color="000000"/>
            </w:tcBorders>
            <w:shd w:val="clear" w:color="auto" w:fill="auto"/>
          </w:tcPr>
          <w:p w:rsidR="00B01A2D" w:rsidRPr="00C91DBD" w:rsidRDefault="00B01A2D" w:rsidP="00E03FFB">
            <w:pPr>
              <w:widowControl w:val="0"/>
              <w:autoSpaceDE w:val="0"/>
              <w:spacing w:after="0" w:line="240" w:lineRule="auto"/>
              <w:jc w:val="both"/>
              <w:rPr>
                <w:rFonts w:ascii="Cambria" w:hAnsi="Cambria"/>
                <w:b/>
                <w:bCs/>
              </w:rPr>
            </w:pPr>
            <w:r w:rsidRPr="00C91DBD">
              <w:rPr>
                <w:rFonts w:ascii="Cambria" w:hAnsi="Cambria"/>
                <w:b/>
                <w:bCs/>
              </w:rPr>
              <w:lastRenderedPageBreak/>
              <w:t xml:space="preserve">SWОТ анализа </w:t>
            </w:r>
          </w:p>
          <w:p w:rsidR="00B01A2D" w:rsidRPr="00C91DBD" w:rsidRDefault="00B01A2D" w:rsidP="00E03FFB">
            <w:pPr>
              <w:widowControl w:val="0"/>
              <w:autoSpaceDE w:val="0"/>
              <w:spacing w:after="0" w:line="240" w:lineRule="auto"/>
              <w:jc w:val="both"/>
              <w:rPr>
                <w:rFonts w:ascii="Cambria" w:hAnsi="Cambria"/>
                <w:b/>
                <w:bCs/>
              </w:rPr>
            </w:pPr>
            <w:r w:rsidRPr="00C91DBD">
              <w:rPr>
                <w:rFonts w:ascii="Cambria" w:hAnsi="Cambria"/>
                <w:b/>
                <w:bCs/>
              </w:rPr>
              <w:t xml:space="preserve">S – (Strenght): Предности </w:t>
            </w:r>
          </w:p>
          <w:p w:rsidR="00B01A2D" w:rsidRPr="00C91DBD" w:rsidRDefault="00B01A2D" w:rsidP="00E03FFB">
            <w:pPr>
              <w:widowControl w:val="0"/>
              <w:numPr>
                <w:ilvl w:val="0"/>
                <w:numId w:val="1"/>
              </w:numPr>
              <w:autoSpaceDE w:val="0"/>
              <w:spacing w:after="0" w:line="240" w:lineRule="auto"/>
              <w:jc w:val="both"/>
              <w:rPr>
                <w:rFonts w:ascii="Cambria" w:hAnsi="Cambria"/>
              </w:rPr>
            </w:pPr>
            <w:r w:rsidRPr="00C91DBD">
              <w:rPr>
                <w:rFonts w:ascii="Cambria" w:hAnsi="Cambria"/>
              </w:rPr>
              <w:t>Јавно доступне информације о студијским програмима и исходима учења +++</w:t>
            </w:r>
          </w:p>
          <w:p w:rsidR="00B01A2D" w:rsidRPr="00C91DBD" w:rsidRDefault="00B01A2D" w:rsidP="00E03FFB">
            <w:pPr>
              <w:widowControl w:val="0"/>
              <w:numPr>
                <w:ilvl w:val="0"/>
                <w:numId w:val="1"/>
              </w:numPr>
              <w:autoSpaceDE w:val="0"/>
              <w:spacing w:after="0" w:line="240" w:lineRule="auto"/>
              <w:jc w:val="both"/>
              <w:rPr>
                <w:rFonts w:ascii="Cambria" w:hAnsi="Cambria"/>
              </w:rPr>
            </w:pPr>
            <w:r w:rsidRPr="00C91DBD">
              <w:rPr>
                <w:rFonts w:ascii="Cambria" w:hAnsi="Cambria"/>
              </w:rPr>
              <w:t xml:space="preserve">Искуство у образовању васпитача +++ </w:t>
            </w:r>
          </w:p>
          <w:p w:rsidR="00B01A2D" w:rsidRPr="00C91DBD" w:rsidRDefault="00B01A2D" w:rsidP="00E03FFB">
            <w:pPr>
              <w:widowControl w:val="0"/>
              <w:numPr>
                <w:ilvl w:val="0"/>
                <w:numId w:val="1"/>
              </w:numPr>
              <w:autoSpaceDE w:val="0"/>
              <w:spacing w:after="0" w:line="240" w:lineRule="auto"/>
              <w:jc w:val="both"/>
              <w:rPr>
                <w:rFonts w:ascii="Cambria" w:hAnsi="Cambria"/>
              </w:rPr>
            </w:pPr>
            <w:r w:rsidRPr="00C91DBD">
              <w:rPr>
                <w:rFonts w:ascii="Cambria" w:hAnsi="Cambria"/>
              </w:rPr>
              <w:t>Књига предмета дефинише садржај и начин извођења предавања, вежбии праксе ++ +</w:t>
            </w:r>
          </w:p>
          <w:p w:rsidR="00B01A2D" w:rsidRPr="00C91DBD" w:rsidRDefault="00B01A2D" w:rsidP="00E03FFB">
            <w:pPr>
              <w:widowControl w:val="0"/>
              <w:numPr>
                <w:ilvl w:val="0"/>
                <w:numId w:val="1"/>
              </w:numPr>
              <w:autoSpaceDE w:val="0"/>
              <w:spacing w:after="0" w:line="240" w:lineRule="auto"/>
              <w:jc w:val="both"/>
              <w:rPr>
                <w:rFonts w:ascii="Cambria" w:hAnsi="Cambria"/>
              </w:rPr>
            </w:pPr>
            <w:r w:rsidRPr="00C91DBD">
              <w:rPr>
                <w:rFonts w:ascii="Cambria" w:hAnsi="Cambria"/>
              </w:rPr>
              <w:t xml:space="preserve">Јасан систем оцењивања који је заснован на мерењу исхода учења ++ </w:t>
            </w:r>
          </w:p>
          <w:p w:rsidR="00B01A2D" w:rsidRPr="00C91DBD" w:rsidRDefault="00B01A2D" w:rsidP="00E03FFB">
            <w:pPr>
              <w:widowControl w:val="0"/>
              <w:numPr>
                <w:ilvl w:val="0"/>
                <w:numId w:val="1"/>
              </w:numPr>
              <w:autoSpaceDE w:val="0"/>
              <w:spacing w:after="0" w:line="240" w:lineRule="auto"/>
              <w:jc w:val="both"/>
              <w:rPr>
                <w:rFonts w:ascii="Cambria" w:hAnsi="Cambria"/>
              </w:rPr>
            </w:pPr>
            <w:r w:rsidRPr="00C91DBD">
              <w:rPr>
                <w:rFonts w:ascii="Cambria" w:hAnsi="Cambria"/>
              </w:rPr>
              <w:t xml:space="preserve">Дефинисани поступци праћења квалитета студијског програма ++ </w:t>
            </w:r>
          </w:p>
          <w:p w:rsidR="00B01A2D" w:rsidRPr="00C91DBD" w:rsidRDefault="00B01A2D" w:rsidP="00E03FFB">
            <w:pPr>
              <w:widowControl w:val="0"/>
              <w:numPr>
                <w:ilvl w:val="0"/>
                <w:numId w:val="1"/>
              </w:numPr>
              <w:autoSpaceDE w:val="0"/>
              <w:spacing w:after="0" w:line="240" w:lineRule="auto"/>
              <w:jc w:val="both"/>
              <w:rPr>
                <w:rFonts w:ascii="Cambria" w:hAnsi="Cambria"/>
              </w:rPr>
            </w:pPr>
            <w:r w:rsidRPr="00C91DBD">
              <w:rPr>
                <w:rFonts w:ascii="Cambria" w:hAnsi="Cambria"/>
              </w:rPr>
              <w:t xml:space="preserve">Поступак добављања повратних информација од послодаваца о свршеним студентима и њиховим компетенцијама +++ </w:t>
            </w:r>
          </w:p>
          <w:p w:rsidR="00B01A2D" w:rsidRPr="00C91DBD" w:rsidRDefault="00B01A2D" w:rsidP="00E03FFB">
            <w:pPr>
              <w:widowControl w:val="0"/>
              <w:numPr>
                <w:ilvl w:val="0"/>
                <w:numId w:val="1"/>
              </w:numPr>
              <w:autoSpaceDE w:val="0"/>
              <w:spacing w:after="0" w:line="240" w:lineRule="auto"/>
              <w:jc w:val="both"/>
              <w:rPr>
                <w:rFonts w:ascii="Cambria" w:hAnsi="Cambria"/>
              </w:rPr>
            </w:pPr>
            <w:r w:rsidRPr="00C91DBD">
              <w:rPr>
                <w:rFonts w:ascii="Cambria" w:hAnsi="Cambria"/>
              </w:rPr>
              <w:t>Континуирано осавремењивање студијских програма у складу са структуром студијских програма у развијеним европским земљама ++</w:t>
            </w:r>
          </w:p>
          <w:p w:rsidR="00B01A2D" w:rsidRPr="00C91DBD" w:rsidRDefault="00B01A2D" w:rsidP="00E03FFB">
            <w:pPr>
              <w:widowControl w:val="0"/>
              <w:numPr>
                <w:ilvl w:val="0"/>
                <w:numId w:val="1"/>
              </w:numPr>
              <w:autoSpaceDE w:val="0"/>
              <w:spacing w:after="0" w:line="240" w:lineRule="auto"/>
              <w:jc w:val="both"/>
              <w:rPr>
                <w:rFonts w:ascii="Cambria" w:hAnsi="Cambria"/>
              </w:rPr>
            </w:pPr>
            <w:r w:rsidRPr="00C91DBD">
              <w:rPr>
                <w:rFonts w:ascii="Cambria" w:hAnsi="Cambria"/>
              </w:rPr>
              <w:t xml:space="preserve">Информације о студијским програмима и исходима учења доступни су јавности на сајту Одсека +++ </w:t>
            </w:r>
          </w:p>
          <w:p w:rsidR="00B01A2D" w:rsidRPr="00C91DBD" w:rsidRDefault="00B01A2D" w:rsidP="00E03FFB">
            <w:pPr>
              <w:widowControl w:val="0"/>
              <w:autoSpaceDE w:val="0"/>
              <w:spacing w:after="0" w:line="240" w:lineRule="auto"/>
              <w:jc w:val="both"/>
              <w:rPr>
                <w:rFonts w:ascii="Cambria" w:hAnsi="Cambria"/>
                <w:b/>
                <w:bCs/>
              </w:rPr>
            </w:pPr>
            <w:r w:rsidRPr="00C91DBD">
              <w:rPr>
                <w:rFonts w:ascii="Cambria" w:hAnsi="Cambria"/>
                <w:b/>
                <w:bCs/>
              </w:rPr>
              <w:t>W – (Weakness): Слабости</w:t>
            </w:r>
          </w:p>
          <w:p w:rsidR="00B01A2D" w:rsidRPr="00C91DBD" w:rsidRDefault="00B01A2D" w:rsidP="00E03FFB">
            <w:pPr>
              <w:widowControl w:val="0"/>
              <w:numPr>
                <w:ilvl w:val="0"/>
                <w:numId w:val="2"/>
              </w:numPr>
              <w:autoSpaceDE w:val="0"/>
              <w:spacing w:after="0" w:line="240" w:lineRule="auto"/>
              <w:jc w:val="both"/>
              <w:rPr>
                <w:rFonts w:ascii="Cambria" w:hAnsi="Cambria"/>
              </w:rPr>
            </w:pPr>
            <w:r w:rsidRPr="00C91DBD">
              <w:rPr>
                <w:rFonts w:ascii="Cambria" w:hAnsi="Cambria"/>
              </w:rPr>
              <w:t>Пасивност одређеног броја наставника ++</w:t>
            </w:r>
          </w:p>
          <w:p w:rsidR="00B01A2D" w:rsidRPr="00C91DBD" w:rsidRDefault="00B01A2D" w:rsidP="00E03FFB">
            <w:pPr>
              <w:widowControl w:val="0"/>
              <w:numPr>
                <w:ilvl w:val="0"/>
                <w:numId w:val="2"/>
              </w:numPr>
              <w:autoSpaceDE w:val="0"/>
              <w:spacing w:after="0" w:line="240" w:lineRule="auto"/>
              <w:jc w:val="both"/>
              <w:rPr>
                <w:rFonts w:ascii="Cambria" w:hAnsi="Cambria"/>
              </w:rPr>
            </w:pPr>
            <w:r w:rsidRPr="00C91DBD">
              <w:rPr>
                <w:rFonts w:ascii="Cambria" w:hAnsi="Cambria"/>
              </w:rPr>
              <w:lastRenderedPageBreak/>
              <w:t xml:space="preserve">Формално успостављен алумни клуб ++++ </w:t>
            </w:r>
          </w:p>
          <w:p w:rsidR="00B01A2D" w:rsidRPr="00C91DBD" w:rsidRDefault="00B01A2D" w:rsidP="00E03FFB">
            <w:pPr>
              <w:widowControl w:val="0"/>
              <w:numPr>
                <w:ilvl w:val="0"/>
                <w:numId w:val="2"/>
              </w:numPr>
              <w:autoSpaceDE w:val="0"/>
              <w:spacing w:after="0" w:line="240" w:lineRule="auto"/>
              <w:jc w:val="both"/>
              <w:rPr>
                <w:rFonts w:ascii="Cambria" w:hAnsi="Cambria"/>
              </w:rPr>
            </w:pPr>
            <w:r w:rsidRPr="00C91DBD">
              <w:rPr>
                <w:rFonts w:ascii="Cambria" w:hAnsi="Cambria"/>
              </w:rPr>
              <w:t>Недостатак поузданих повратних информација од стране послодаваца, НСЗ о квалитету студија, студијских програма и компетенција студената ++</w:t>
            </w:r>
          </w:p>
          <w:p w:rsidR="00B01A2D" w:rsidRPr="00C91DBD" w:rsidRDefault="00B01A2D" w:rsidP="00E03FFB">
            <w:pPr>
              <w:widowControl w:val="0"/>
              <w:autoSpaceDE w:val="0"/>
              <w:spacing w:after="0" w:line="240" w:lineRule="auto"/>
              <w:jc w:val="both"/>
              <w:rPr>
                <w:rFonts w:ascii="Cambria" w:hAnsi="Cambria"/>
                <w:b/>
                <w:bCs/>
              </w:rPr>
            </w:pPr>
            <w:r w:rsidRPr="00C91DBD">
              <w:rPr>
                <w:rFonts w:ascii="Cambria" w:hAnsi="Cambria"/>
                <w:b/>
                <w:bCs/>
              </w:rPr>
              <w:t>О – (Оpportunities): Могућности</w:t>
            </w:r>
          </w:p>
          <w:p w:rsidR="00B01A2D" w:rsidRPr="00C91DBD" w:rsidRDefault="00B01A2D" w:rsidP="00E03FFB">
            <w:pPr>
              <w:widowControl w:val="0"/>
              <w:numPr>
                <w:ilvl w:val="0"/>
                <w:numId w:val="3"/>
              </w:numPr>
              <w:autoSpaceDE w:val="0"/>
              <w:spacing w:after="0" w:line="240" w:lineRule="auto"/>
              <w:jc w:val="both"/>
              <w:rPr>
                <w:rFonts w:ascii="Cambria" w:hAnsi="Cambria"/>
              </w:rPr>
            </w:pPr>
            <w:r w:rsidRPr="00C91DBD">
              <w:rPr>
                <w:rFonts w:ascii="Cambria" w:hAnsi="Cambria"/>
              </w:rPr>
              <w:t>Постојање стручног потенцијала да се обогате садржаји студијских програма +++</w:t>
            </w:r>
          </w:p>
          <w:p w:rsidR="00B01A2D" w:rsidRPr="00C91DBD" w:rsidRDefault="00B01A2D" w:rsidP="00E03FFB">
            <w:pPr>
              <w:widowControl w:val="0"/>
              <w:numPr>
                <w:ilvl w:val="0"/>
                <w:numId w:val="3"/>
              </w:numPr>
              <w:autoSpaceDE w:val="0"/>
              <w:spacing w:after="0" w:line="240" w:lineRule="auto"/>
              <w:jc w:val="both"/>
              <w:rPr>
                <w:rFonts w:ascii="Cambria" w:hAnsi="Cambria"/>
              </w:rPr>
            </w:pPr>
            <w:r w:rsidRPr="00C91DBD">
              <w:rPr>
                <w:rFonts w:ascii="Cambria" w:hAnsi="Cambria"/>
              </w:rPr>
              <w:t xml:space="preserve">Усклађеност циљева студијских програма и исхода учења са захтевима тржишта рада ++ </w:t>
            </w:r>
          </w:p>
          <w:p w:rsidR="00B01A2D" w:rsidRPr="00C91DBD" w:rsidRDefault="00B01A2D" w:rsidP="00E03FFB">
            <w:pPr>
              <w:widowControl w:val="0"/>
              <w:numPr>
                <w:ilvl w:val="0"/>
                <w:numId w:val="3"/>
              </w:numPr>
              <w:autoSpaceDE w:val="0"/>
              <w:spacing w:after="0" w:line="240" w:lineRule="auto"/>
              <w:jc w:val="both"/>
              <w:rPr>
                <w:rFonts w:ascii="Cambria" w:hAnsi="Cambria"/>
                <w:b/>
                <w:bCs/>
              </w:rPr>
            </w:pPr>
            <w:r w:rsidRPr="00C91DBD">
              <w:rPr>
                <w:rFonts w:ascii="Cambria" w:hAnsi="Cambria"/>
              </w:rPr>
              <w:t>Укључивање већег броја студената и наставника у Еразмус пројекте који се односе на размену са високошколским установама у иностранству +++</w:t>
            </w:r>
          </w:p>
          <w:p w:rsidR="00B01A2D" w:rsidRPr="00C91DBD" w:rsidRDefault="00B01A2D" w:rsidP="00E03FFB">
            <w:pPr>
              <w:widowControl w:val="0"/>
              <w:autoSpaceDE w:val="0"/>
              <w:spacing w:after="0" w:line="240" w:lineRule="auto"/>
              <w:jc w:val="both"/>
              <w:rPr>
                <w:rFonts w:ascii="Cambria" w:hAnsi="Cambria"/>
                <w:b/>
                <w:bCs/>
              </w:rPr>
            </w:pPr>
            <w:r w:rsidRPr="00C91DBD">
              <w:rPr>
                <w:rFonts w:ascii="Cambria" w:hAnsi="Cambria"/>
                <w:b/>
                <w:bCs/>
              </w:rPr>
              <w:t>Т – (Threats): Опасности</w:t>
            </w:r>
          </w:p>
          <w:p w:rsidR="00B01A2D" w:rsidRPr="00C91DBD" w:rsidRDefault="00B01A2D" w:rsidP="00E03FFB">
            <w:pPr>
              <w:widowControl w:val="0"/>
              <w:numPr>
                <w:ilvl w:val="0"/>
                <w:numId w:val="4"/>
              </w:numPr>
              <w:autoSpaceDE w:val="0"/>
              <w:spacing w:after="0" w:line="240" w:lineRule="auto"/>
              <w:jc w:val="both"/>
              <w:rPr>
                <w:rFonts w:ascii="Cambria" w:hAnsi="Cambria"/>
              </w:rPr>
            </w:pPr>
            <w:r w:rsidRPr="00C91DBD">
              <w:rPr>
                <w:rFonts w:ascii="Cambria" w:hAnsi="Cambria"/>
              </w:rPr>
              <w:t xml:space="preserve">Присуство приватних високошколских установа +++ </w:t>
            </w:r>
          </w:p>
          <w:p w:rsidR="00B01A2D" w:rsidRPr="00C91DBD" w:rsidRDefault="00B01A2D" w:rsidP="00E03FFB">
            <w:pPr>
              <w:widowControl w:val="0"/>
              <w:numPr>
                <w:ilvl w:val="0"/>
                <w:numId w:val="4"/>
              </w:numPr>
              <w:autoSpaceDE w:val="0"/>
              <w:spacing w:after="0" w:line="240" w:lineRule="auto"/>
              <w:jc w:val="both"/>
              <w:rPr>
                <w:rFonts w:ascii="Cambria" w:hAnsi="Cambria"/>
              </w:rPr>
            </w:pPr>
            <w:r w:rsidRPr="00C91DBD">
              <w:rPr>
                <w:rFonts w:ascii="Cambria" w:hAnsi="Cambria"/>
              </w:rPr>
              <w:t xml:space="preserve">Присуство истурених одељења других високошколских установа ++ </w:t>
            </w:r>
          </w:p>
          <w:p w:rsidR="00B01A2D" w:rsidRPr="00C91DBD" w:rsidRDefault="00B01A2D" w:rsidP="00E03FFB">
            <w:pPr>
              <w:widowControl w:val="0"/>
              <w:numPr>
                <w:ilvl w:val="0"/>
                <w:numId w:val="4"/>
              </w:numPr>
              <w:autoSpaceDE w:val="0"/>
              <w:spacing w:after="0" w:line="240" w:lineRule="auto"/>
              <w:jc w:val="both"/>
              <w:rPr>
                <w:rFonts w:ascii="Cambria" w:hAnsi="Cambria"/>
              </w:rPr>
            </w:pPr>
            <w:r w:rsidRPr="00C91DBD">
              <w:rPr>
                <w:rFonts w:ascii="Cambria" w:hAnsi="Cambria"/>
              </w:rPr>
              <w:t xml:space="preserve">Висока стопа незапослености +++ </w:t>
            </w:r>
          </w:p>
          <w:p w:rsidR="00B01A2D" w:rsidRPr="00C91DBD" w:rsidRDefault="00B01A2D" w:rsidP="00E03FFB">
            <w:pPr>
              <w:widowControl w:val="0"/>
              <w:numPr>
                <w:ilvl w:val="0"/>
                <w:numId w:val="4"/>
              </w:numPr>
              <w:autoSpaceDE w:val="0"/>
              <w:spacing w:after="0" w:line="240" w:lineRule="auto"/>
              <w:jc w:val="both"/>
              <w:rPr>
                <w:rFonts w:ascii="Cambria" w:hAnsi="Cambria"/>
              </w:rPr>
            </w:pPr>
            <w:r w:rsidRPr="00C91DBD">
              <w:rPr>
                <w:rFonts w:ascii="Cambria" w:hAnsi="Cambria"/>
              </w:rPr>
              <w:t xml:space="preserve">Релативно низак ниво зарада у Пиротском округу ++ </w:t>
            </w:r>
          </w:p>
          <w:p w:rsidR="00B01A2D" w:rsidRPr="00C91DBD" w:rsidRDefault="00B01A2D" w:rsidP="00E03FFB">
            <w:pPr>
              <w:widowControl w:val="0"/>
              <w:autoSpaceDE w:val="0"/>
              <w:spacing w:after="0" w:line="240" w:lineRule="auto"/>
              <w:jc w:val="both"/>
              <w:rPr>
                <w:rFonts w:ascii="Cambria" w:hAnsi="Cambria"/>
              </w:rPr>
            </w:pPr>
            <w:r w:rsidRPr="00C91DBD">
              <w:rPr>
                <w:rFonts w:ascii="Cambria" w:hAnsi="Cambria"/>
              </w:rPr>
              <w:t xml:space="preserve">Предлог мера и активности за унапређење квалитета Стандарда 4: </w:t>
            </w:r>
          </w:p>
          <w:p w:rsidR="00B01A2D" w:rsidRPr="00C91DBD" w:rsidRDefault="00B01A2D" w:rsidP="00E03FFB">
            <w:pPr>
              <w:widowControl w:val="0"/>
              <w:numPr>
                <w:ilvl w:val="0"/>
                <w:numId w:val="5"/>
              </w:numPr>
              <w:autoSpaceDE w:val="0"/>
              <w:spacing w:after="0" w:line="240" w:lineRule="auto"/>
              <w:jc w:val="both"/>
              <w:rPr>
                <w:rFonts w:ascii="Cambria" w:hAnsi="Cambria"/>
              </w:rPr>
            </w:pPr>
            <w:r w:rsidRPr="00C91DBD">
              <w:rPr>
                <w:rFonts w:ascii="Cambria" w:hAnsi="Cambria"/>
              </w:rPr>
              <w:t xml:space="preserve">Иновирање садржаја курикулума појединих предмета у складу са савременим светским токовима и стањем науке у области студијских програма и потребама праксе кроз побољшање процедура и поступака праћења квалитета студијских програма; </w:t>
            </w:r>
          </w:p>
          <w:p w:rsidR="00B01A2D" w:rsidRPr="00C91DBD" w:rsidRDefault="00B01A2D" w:rsidP="00E03FFB">
            <w:pPr>
              <w:widowControl w:val="0"/>
              <w:numPr>
                <w:ilvl w:val="0"/>
                <w:numId w:val="5"/>
              </w:numPr>
              <w:autoSpaceDE w:val="0"/>
              <w:spacing w:after="0" w:line="240" w:lineRule="auto"/>
              <w:jc w:val="both"/>
              <w:rPr>
                <w:rFonts w:ascii="Cambria" w:hAnsi="Cambria"/>
              </w:rPr>
            </w:pPr>
            <w:r w:rsidRPr="00C91DBD">
              <w:rPr>
                <w:rFonts w:ascii="Cambria" w:hAnsi="Cambria"/>
              </w:rPr>
              <w:t>Израда стратегије краткорочног и дугорочног развоја студијских програма;</w:t>
            </w:r>
          </w:p>
          <w:p w:rsidR="00B01A2D" w:rsidRPr="00C91DBD" w:rsidRDefault="00B01A2D" w:rsidP="00E03FFB">
            <w:pPr>
              <w:widowControl w:val="0"/>
              <w:numPr>
                <w:ilvl w:val="0"/>
                <w:numId w:val="5"/>
              </w:numPr>
              <w:autoSpaceDE w:val="0"/>
              <w:spacing w:after="0" w:line="240" w:lineRule="auto"/>
              <w:jc w:val="both"/>
              <w:rPr>
                <w:rFonts w:ascii="Cambria" w:hAnsi="Cambria"/>
              </w:rPr>
            </w:pPr>
            <w:r w:rsidRPr="00C91DBD">
              <w:rPr>
                <w:rFonts w:ascii="Cambria" w:hAnsi="Cambria"/>
              </w:rPr>
              <w:t xml:space="preserve">Проширивање сарадње са привредним субјектима и предшколским установама  у Пиротском округу и шире; </w:t>
            </w:r>
          </w:p>
          <w:p w:rsidR="00B01A2D" w:rsidRPr="00C91DBD" w:rsidRDefault="00B01A2D" w:rsidP="00E03FFB">
            <w:pPr>
              <w:widowControl w:val="0"/>
              <w:numPr>
                <w:ilvl w:val="0"/>
                <w:numId w:val="5"/>
              </w:numPr>
              <w:autoSpaceDE w:val="0"/>
              <w:spacing w:after="0" w:line="240" w:lineRule="auto"/>
              <w:jc w:val="both"/>
              <w:rPr>
                <w:rFonts w:ascii="Cambria" w:hAnsi="Cambria"/>
              </w:rPr>
            </w:pPr>
            <w:r w:rsidRPr="00C91DBD">
              <w:rPr>
                <w:rFonts w:ascii="Cambria" w:hAnsi="Cambria"/>
              </w:rPr>
              <w:t xml:space="preserve">Побољшање међусобне усаглашености исхода учења и очекиваних компетенција; </w:t>
            </w:r>
          </w:p>
          <w:p w:rsidR="00B01A2D" w:rsidRPr="00C91DBD" w:rsidRDefault="00B01A2D" w:rsidP="00E03FFB">
            <w:pPr>
              <w:widowControl w:val="0"/>
              <w:numPr>
                <w:ilvl w:val="0"/>
                <w:numId w:val="5"/>
              </w:numPr>
              <w:autoSpaceDE w:val="0"/>
              <w:spacing w:after="0" w:line="240" w:lineRule="auto"/>
              <w:jc w:val="both"/>
              <w:rPr>
                <w:rFonts w:ascii="Cambria" w:hAnsi="Cambria"/>
              </w:rPr>
            </w:pPr>
            <w:r w:rsidRPr="00C91DBD">
              <w:rPr>
                <w:rFonts w:ascii="Cambria" w:hAnsi="Cambria"/>
              </w:rPr>
              <w:t xml:space="preserve">Унапређење функционалне интеграције знања и вештина кроз прикупљање информација из пословног окружења о студијским програмима и мишљења од послодаваца о степену задовољства свршеним студентима; </w:t>
            </w:r>
          </w:p>
          <w:p w:rsidR="00B01A2D" w:rsidRPr="00C91DBD" w:rsidRDefault="00B01A2D" w:rsidP="00E03FFB">
            <w:pPr>
              <w:widowControl w:val="0"/>
              <w:numPr>
                <w:ilvl w:val="0"/>
                <w:numId w:val="5"/>
              </w:numPr>
              <w:autoSpaceDE w:val="0"/>
              <w:spacing w:after="0" w:line="240" w:lineRule="auto"/>
              <w:jc w:val="both"/>
              <w:rPr>
                <w:rFonts w:ascii="Cambria" w:hAnsi="Cambria"/>
              </w:rPr>
            </w:pPr>
            <w:r w:rsidRPr="00C91DBD">
              <w:rPr>
                <w:rFonts w:ascii="Cambria" w:hAnsi="Cambria"/>
              </w:rPr>
              <w:t>Стварање мреже свршених студената – алумниста, ради прибављања повратних информација од запослених свршених студената о исходима образовања и стеченим компетенцијама;</w:t>
            </w:r>
          </w:p>
          <w:p w:rsidR="00B01A2D" w:rsidRPr="00C91DBD" w:rsidRDefault="00B01A2D" w:rsidP="00E03FFB">
            <w:pPr>
              <w:widowControl w:val="0"/>
              <w:numPr>
                <w:ilvl w:val="0"/>
                <w:numId w:val="5"/>
              </w:numPr>
              <w:autoSpaceDE w:val="0"/>
              <w:spacing w:after="0" w:line="240" w:lineRule="auto"/>
              <w:jc w:val="both"/>
              <w:rPr>
                <w:rFonts w:ascii="Cambria" w:hAnsi="Cambria"/>
              </w:rPr>
            </w:pPr>
            <w:r w:rsidRPr="00C91DBD">
              <w:rPr>
                <w:rFonts w:ascii="Cambria" w:hAnsi="Cambria"/>
              </w:rPr>
              <w:t>Активно учешће наставног кадра у пројектима националног и међународног карактера;</w:t>
            </w:r>
          </w:p>
          <w:p w:rsidR="00B01A2D" w:rsidRPr="00FF2B87" w:rsidRDefault="00B01A2D" w:rsidP="00E03FFB">
            <w:pPr>
              <w:widowControl w:val="0"/>
              <w:numPr>
                <w:ilvl w:val="0"/>
                <w:numId w:val="5"/>
              </w:numPr>
              <w:autoSpaceDE w:val="0"/>
              <w:spacing w:after="0" w:line="240" w:lineRule="auto"/>
              <w:jc w:val="both"/>
              <w:rPr>
                <w:rFonts w:ascii="Cambria" w:hAnsi="Cambria"/>
              </w:rPr>
            </w:pPr>
            <w:r w:rsidRPr="00C91DBD">
              <w:rPr>
                <w:rFonts w:ascii="Cambria" w:hAnsi="Cambria"/>
              </w:rPr>
              <w:t>Подстицање државних институција и органа да разреше уочене проблеме који проистичу из законских противречности које се тичу акредитације студијских програма, обезбеђивања квалитета, и формулисања циљева и исхода студијских програма у погледу образовних квалификација неопходних за обављање одређених послова.</w:t>
            </w:r>
          </w:p>
          <w:p w:rsidR="00FF2B87" w:rsidRPr="00C91DBD" w:rsidRDefault="00FF2B87" w:rsidP="00FF2B87">
            <w:pPr>
              <w:widowControl w:val="0"/>
              <w:autoSpaceDE w:val="0"/>
              <w:spacing w:after="0" w:line="240" w:lineRule="auto"/>
              <w:ind w:left="720"/>
              <w:jc w:val="both"/>
              <w:rPr>
                <w:rFonts w:ascii="Cambria" w:hAnsi="Cambria"/>
              </w:rPr>
            </w:pPr>
          </w:p>
        </w:tc>
      </w:tr>
      <w:tr w:rsidR="00B01A2D" w:rsidRPr="00C91DBD" w:rsidTr="00E03FFB">
        <w:tc>
          <w:tcPr>
            <w:tcW w:w="9498" w:type="dxa"/>
            <w:tcBorders>
              <w:top w:val="single" w:sz="12" w:space="0" w:color="000000"/>
              <w:left w:val="single" w:sz="12" w:space="0" w:color="000000"/>
              <w:bottom w:val="single" w:sz="12" w:space="0" w:color="000000"/>
              <w:right w:val="single" w:sz="12" w:space="0" w:color="000000"/>
            </w:tcBorders>
            <w:shd w:val="clear" w:color="auto" w:fill="F2F2F2"/>
          </w:tcPr>
          <w:p w:rsidR="00B01A2D" w:rsidRPr="00C91DBD" w:rsidRDefault="00B01A2D" w:rsidP="00E03FFB">
            <w:pPr>
              <w:spacing w:after="0" w:line="240" w:lineRule="auto"/>
              <w:jc w:val="both"/>
              <w:rPr>
                <w:rFonts w:ascii="Cambria" w:hAnsi="Cambria"/>
              </w:rPr>
            </w:pPr>
            <w:r w:rsidRPr="00C91DBD">
              <w:rPr>
                <w:rFonts w:ascii="Cambria" w:eastAsia="Times New Roman" w:hAnsi="Cambria"/>
                <w:b/>
                <w:lang w:val="ru-RU"/>
              </w:rPr>
              <w:lastRenderedPageBreak/>
              <w:t>Показатељи и прилози за стандард  4</w:t>
            </w:r>
            <w:r w:rsidRPr="00C91DBD">
              <w:rPr>
                <w:rFonts w:ascii="Cambria" w:eastAsia="Times New Roman" w:hAnsi="Cambria"/>
                <w:b/>
                <w:color w:val="FF0000"/>
                <w:lang w:val="sr-Cyrl-CS"/>
              </w:rPr>
              <w:t>:</w:t>
            </w:r>
          </w:p>
          <w:p w:rsidR="00F75711" w:rsidRPr="00336435" w:rsidRDefault="00F75711" w:rsidP="00FF2B87">
            <w:pPr>
              <w:spacing w:after="0" w:line="240" w:lineRule="auto"/>
              <w:ind w:left="1435" w:hanging="1435"/>
              <w:jc w:val="both"/>
              <w:rPr>
                <w:rFonts w:ascii="Cambria" w:hAnsi="Cambria"/>
              </w:rPr>
            </w:pPr>
            <w:hyperlink r:id="rId13" w:history="1">
              <w:r w:rsidRPr="006E7896">
                <w:rPr>
                  <w:rStyle w:val="Hyperlink"/>
                  <w:rFonts w:ascii="Cambria" w:eastAsiaTheme="majorEastAsia" w:hAnsi="Cambria"/>
                  <w:b/>
                </w:rPr>
                <w:t>Табела 4.1</w:t>
              </w:r>
              <w:r w:rsidRPr="006E7896">
                <w:rPr>
                  <w:rStyle w:val="Hyperlink"/>
                  <w:rFonts w:ascii="Cambria" w:eastAsiaTheme="majorEastAsia" w:hAnsi="Cambria"/>
                </w:rPr>
                <w:t>. Листа свих студијских програма који су акредитовани на високошко-лској установи са укупним бројем уписаних студената на свим годинама студија у текућој и претходне 2 школске године</w:t>
              </w:r>
            </w:hyperlink>
          </w:p>
          <w:p w:rsidR="00F75711" w:rsidRPr="00336435" w:rsidRDefault="00F75711" w:rsidP="00FF2B87">
            <w:pPr>
              <w:spacing w:after="0" w:line="240" w:lineRule="auto"/>
              <w:ind w:left="1435" w:hanging="1435"/>
              <w:jc w:val="both"/>
              <w:rPr>
                <w:rFonts w:ascii="Cambria" w:hAnsi="Cambria"/>
              </w:rPr>
            </w:pPr>
            <w:hyperlink r:id="rId14" w:history="1">
              <w:r w:rsidRPr="00AD4233">
                <w:rPr>
                  <w:rStyle w:val="Hyperlink"/>
                  <w:rFonts w:ascii="Cambria" w:eastAsiaTheme="majorEastAsia" w:hAnsi="Cambria"/>
                  <w:b/>
                </w:rPr>
                <w:t xml:space="preserve">Табела 4.2. </w:t>
              </w:r>
              <w:r w:rsidRPr="00AD4233">
                <w:rPr>
                  <w:rStyle w:val="Hyperlink"/>
                  <w:rFonts w:ascii="Cambria" w:eastAsiaTheme="majorEastAsia" w:hAnsi="Cambria"/>
                </w:rPr>
                <w:t>Број и проценат дипломираних студената (у односу на број уписаних) у претходне 3 школске године у оквиру акредитованих студијских програма. Ови подаци се израчунавају тако што се укупан број студената који су дипломирали у школској години (до 30.09.) подели бројем студената уписаних у прву годину студија исте школскегодине. Податке показати посебно за сваки ниво студија.</w:t>
              </w:r>
            </w:hyperlink>
            <w:r w:rsidRPr="00336435">
              <w:rPr>
                <w:rFonts w:ascii="Cambria" w:hAnsi="Cambria"/>
              </w:rPr>
              <w:t xml:space="preserve"> </w:t>
            </w:r>
          </w:p>
          <w:p w:rsidR="00F75711" w:rsidRPr="00336435" w:rsidRDefault="00F75711" w:rsidP="00FF2B87">
            <w:pPr>
              <w:spacing w:after="0" w:line="240" w:lineRule="auto"/>
              <w:ind w:left="1437" w:hanging="1437"/>
              <w:jc w:val="both"/>
              <w:rPr>
                <w:rFonts w:ascii="Cambria" w:hAnsi="Cambria"/>
              </w:rPr>
            </w:pPr>
            <w:hyperlink r:id="rId15" w:history="1">
              <w:r w:rsidRPr="00AD4233">
                <w:rPr>
                  <w:rStyle w:val="Hyperlink"/>
                  <w:rFonts w:ascii="Cambria" w:eastAsiaTheme="majorEastAsia" w:hAnsi="Cambria"/>
                  <w:b/>
                </w:rPr>
                <w:t xml:space="preserve">Табела 4.3. </w:t>
              </w:r>
              <w:r w:rsidRPr="00AD4233">
                <w:rPr>
                  <w:rStyle w:val="Hyperlink"/>
                  <w:rFonts w:ascii="Cambria" w:eastAsiaTheme="majorEastAsia" w:hAnsi="Cambria"/>
                </w:rPr>
                <w:t xml:space="preserve">Просечно трајање студија у претходне 3 школске године. Овај податак се добија тако што се за студенте који су дипломирали до краја школске године (до </w:t>
              </w:r>
              <w:r w:rsidRPr="00AD4233">
                <w:rPr>
                  <w:rStyle w:val="Hyperlink"/>
                  <w:rFonts w:ascii="Cambria" w:eastAsiaTheme="majorEastAsia" w:hAnsi="Cambria"/>
                </w:rPr>
                <w:lastRenderedPageBreak/>
                <w:t>30.09.) израчуна просечно трајање студирања. Податке показати посебно за сваки ниво студија.</w:t>
              </w:r>
            </w:hyperlink>
            <w:r w:rsidRPr="00336435">
              <w:rPr>
                <w:rFonts w:ascii="Cambria" w:hAnsi="Cambria"/>
              </w:rPr>
              <w:t xml:space="preserve"> </w:t>
            </w:r>
          </w:p>
          <w:p w:rsidR="00F75711" w:rsidRPr="00336435" w:rsidRDefault="00FF2B87" w:rsidP="00FF2B87">
            <w:pPr>
              <w:spacing w:after="0" w:line="240" w:lineRule="auto"/>
              <w:ind w:left="1437" w:hanging="1437"/>
              <w:jc w:val="both"/>
              <w:rPr>
                <w:rFonts w:ascii="Cambria" w:hAnsi="Cambria"/>
              </w:rPr>
            </w:pPr>
            <w:hyperlink r:id="rId16" w:history="1">
              <w:r w:rsidR="00F75711" w:rsidRPr="00FF2B87">
                <w:rPr>
                  <w:rStyle w:val="Hyperlink"/>
                  <w:rFonts w:ascii="Cambria" w:eastAsiaTheme="majorEastAsia" w:hAnsi="Cambria"/>
                  <w:b/>
                </w:rPr>
                <w:t>Прилог 4.</w:t>
              </w:r>
              <w:r w:rsidR="00F75711" w:rsidRPr="00FF2B87">
                <w:rPr>
                  <w:rStyle w:val="Hyperlink"/>
                  <w:rFonts w:ascii="Cambria" w:eastAsiaTheme="majorEastAsia" w:hAnsi="Cambria"/>
                  <w:b/>
                  <w:lang w:val="sr-Cyrl-CS"/>
                </w:rPr>
                <w:t>1</w:t>
              </w:r>
              <w:r w:rsidR="00F75711" w:rsidRPr="00FF2B87">
                <w:rPr>
                  <w:rStyle w:val="Hyperlink"/>
                  <w:rFonts w:ascii="Cambria" w:eastAsiaTheme="majorEastAsia" w:hAnsi="Cambria"/>
                  <w:b/>
                </w:rPr>
                <w:t xml:space="preserve">. </w:t>
              </w:r>
              <w:r w:rsidR="00F75711" w:rsidRPr="00FF2B87">
                <w:rPr>
                  <w:rStyle w:val="Hyperlink"/>
                  <w:rFonts w:ascii="Cambria" w:eastAsiaTheme="majorEastAsia" w:hAnsi="Cambria"/>
                </w:rPr>
                <w:t>Анализа резултата анкета о мишљењу дипломираних студената о квалитету студијског програма и постигнутим исходима учења.</w:t>
              </w:r>
            </w:hyperlink>
            <w:r w:rsidR="00F75711" w:rsidRPr="00336435">
              <w:rPr>
                <w:rFonts w:ascii="Cambria" w:hAnsi="Cambria"/>
              </w:rPr>
              <w:t xml:space="preserve"> </w:t>
            </w:r>
          </w:p>
          <w:p w:rsidR="00B01A2D" w:rsidRPr="00C91DBD" w:rsidRDefault="00FF2B87" w:rsidP="00FF2B87">
            <w:pPr>
              <w:spacing w:after="0" w:line="240" w:lineRule="auto"/>
              <w:jc w:val="both"/>
              <w:rPr>
                <w:rFonts w:ascii="Cambria" w:hAnsi="Cambria"/>
              </w:rPr>
            </w:pPr>
            <w:hyperlink r:id="rId17" w:history="1">
              <w:r w:rsidR="00F75711" w:rsidRPr="00FF2B87">
                <w:rPr>
                  <w:rStyle w:val="Hyperlink"/>
                  <w:rFonts w:ascii="Cambria" w:eastAsiaTheme="majorEastAsia" w:hAnsi="Cambria"/>
                  <w:b/>
                </w:rPr>
                <w:t xml:space="preserve">Прилог 4.2. </w:t>
              </w:r>
              <w:r w:rsidR="00F75711" w:rsidRPr="00FF2B87">
                <w:rPr>
                  <w:rStyle w:val="Hyperlink"/>
                  <w:rFonts w:ascii="Cambria" w:eastAsiaTheme="majorEastAsia" w:hAnsi="Cambria"/>
                </w:rPr>
                <w:t>Анализа резултата анкета о задовољству послодаваца стеченим квали-фикацијама дипломаца</w:t>
              </w:r>
            </w:hyperlink>
          </w:p>
        </w:tc>
      </w:tr>
    </w:tbl>
    <w:p w:rsidR="002C3979" w:rsidRPr="00C91DBD" w:rsidRDefault="002C3979">
      <w:pPr>
        <w:rPr>
          <w:rFonts w:ascii="Cambria" w:hAnsi="Cambria"/>
        </w:rPr>
      </w:pPr>
    </w:p>
    <w:sectPr w:rsidR="002C3979" w:rsidRPr="00C91DBD" w:rsidSect="004F39C4">
      <w:pgSz w:w="12240" w:h="15840"/>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altName w:val="Arial"/>
    <w:charset w:val="00"/>
    <w:family w:val="swiss"/>
    <w:pitch w:val="variable"/>
    <w:sig w:usb0="00000001"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 w:name="Aptos Display">
    <w:altName w:val="Arial"/>
    <w:charset w:val="00"/>
    <w:family w:val="swiss"/>
    <w:pitch w:val="variable"/>
    <w:sig w:usb0="00000001"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07023C"/>
    <w:multiLevelType w:val="hybridMultilevel"/>
    <w:tmpl w:val="56322470"/>
    <w:lvl w:ilvl="0" w:tplc="4EF43CC4">
      <w:start w:val="1"/>
      <w:numFmt w:val="decimal"/>
      <w:lvlText w:val="%1."/>
      <w:lvlJc w:val="left"/>
      <w:pPr>
        <w:ind w:left="72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D697138"/>
    <w:multiLevelType w:val="hybridMultilevel"/>
    <w:tmpl w:val="78D05E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F4065D3"/>
    <w:multiLevelType w:val="hybridMultilevel"/>
    <w:tmpl w:val="FEBC3C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9332526"/>
    <w:multiLevelType w:val="hybridMultilevel"/>
    <w:tmpl w:val="50D463A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4FEC52E6"/>
    <w:multiLevelType w:val="hybridMultilevel"/>
    <w:tmpl w:val="735E65CA"/>
    <w:lvl w:ilvl="0" w:tplc="0409000F">
      <w:start w:val="1"/>
      <w:numFmt w:val="decimal"/>
      <w:lvlText w:val="%1."/>
      <w:lvlJc w:val="left"/>
      <w:pPr>
        <w:ind w:left="78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5">
    <w:nsid w:val="61DA25D6"/>
    <w:multiLevelType w:val="hybridMultilevel"/>
    <w:tmpl w:val="88268F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4"/>
  </w:num>
  <w:num w:numId="3">
    <w:abstractNumId w:val="0"/>
  </w:num>
  <w:num w:numId="4">
    <w:abstractNumId w:val="3"/>
  </w:num>
  <w:num w:numId="5">
    <w:abstractNumId w:val="5"/>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B01A2D"/>
    <w:rsid w:val="00061374"/>
    <w:rsid w:val="00147EAA"/>
    <w:rsid w:val="002C3979"/>
    <w:rsid w:val="00316C5B"/>
    <w:rsid w:val="003D1457"/>
    <w:rsid w:val="00491D2C"/>
    <w:rsid w:val="004F39C4"/>
    <w:rsid w:val="005F4023"/>
    <w:rsid w:val="006F774E"/>
    <w:rsid w:val="00925DD7"/>
    <w:rsid w:val="00B01A2D"/>
    <w:rsid w:val="00B3580B"/>
    <w:rsid w:val="00C91DBD"/>
    <w:rsid w:val="00D12125"/>
    <w:rsid w:val="00F75711"/>
    <w:rsid w:val="00FF2B87"/>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kern w:val="2"/>
        <w:sz w:val="24"/>
        <w:szCs w:val="24"/>
        <w:lang w:val="en-US" w:eastAsia="en-US" w:bidi="ar-SA"/>
      </w:rPr>
    </w:rPrDefault>
    <w:pPrDefault>
      <w:pPr>
        <w:spacing w:after="160" w:line="278"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01A2D"/>
    <w:pPr>
      <w:suppressAutoHyphens/>
      <w:spacing w:after="200" w:line="276" w:lineRule="auto"/>
    </w:pPr>
    <w:rPr>
      <w:rFonts w:ascii="Calibri" w:eastAsia="Calibri" w:hAnsi="Calibri" w:cs="Times New Roman"/>
      <w:kern w:val="0"/>
      <w:sz w:val="22"/>
      <w:szCs w:val="22"/>
      <w:lang w:val="uz-Cyrl-UZ" w:eastAsia="zh-CN"/>
    </w:rPr>
  </w:style>
  <w:style w:type="paragraph" w:styleId="Heading1">
    <w:name w:val="heading 1"/>
    <w:basedOn w:val="Normal"/>
    <w:next w:val="Normal"/>
    <w:link w:val="Heading1Char"/>
    <w:qFormat/>
    <w:rsid w:val="00B01A2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B01A2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B01A2D"/>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B01A2D"/>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B01A2D"/>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B01A2D"/>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01A2D"/>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01A2D"/>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01A2D"/>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01A2D"/>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B01A2D"/>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B01A2D"/>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B01A2D"/>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B01A2D"/>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B01A2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01A2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01A2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01A2D"/>
    <w:rPr>
      <w:rFonts w:eastAsiaTheme="majorEastAsia" w:cstheme="majorBidi"/>
      <w:color w:val="272727" w:themeColor="text1" w:themeTint="D8"/>
    </w:rPr>
  </w:style>
  <w:style w:type="paragraph" w:styleId="Title">
    <w:name w:val="Title"/>
    <w:basedOn w:val="Normal"/>
    <w:next w:val="Normal"/>
    <w:link w:val="TitleChar"/>
    <w:uiPriority w:val="10"/>
    <w:qFormat/>
    <w:rsid w:val="00B01A2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01A2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01A2D"/>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01A2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01A2D"/>
    <w:pPr>
      <w:spacing w:before="160"/>
      <w:jc w:val="center"/>
    </w:pPr>
    <w:rPr>
      <w:i/>
      <w:iCs/>
      <w:color w:val="404040" w:themeColor="text1" w:themeTint="BF"/>
    </w:rPr>
  </w:style>
  <w:style w:type="character" w:customStyle="1" w:styleId="QuoteChar">
    <w:name w:val="Quote Char"/>
    <w:basedOn w:val="DefaultParagraphFont"/>
    <w:link w:val="Quote"/>
    <w:uiPriority w:val="29"/>
    <w:rsid w:val="00B01A2D"/>
    <w:rPr>
      <w:i/>
      <w:iCs/>
      <w:color w:val="404040" w:themeColor="text1" w:themeTint="BF"/>
    </w:rPr>
  </w:style>
  <w:style w:type="paragraph" w:styleId="ListParagraph">
    <w:name w:val="List Paragraph"/>
    <w:basedOn w:val="Normal"/>
    <w:uiPriority w:val="34"/>
    <w:qFormat/>
    <w:rsid w:val="00B01A2D"/>
    <w:pPr>
      <w:ind w:left="720"/>
      <w:contextualSpacing/>
    </w:pPr>
  </w:style>
  <w:style w:type="character" w:styleId="IntenseEmphasis">
    <w:name w:val="Intense Emphasis"/>
    <w:basedOn w:val="DefaultParagraphFont"/>
    <w:uiPriority w:val="21"/>
    <w:qFormat/>
    <w:rsid w:val="00B01A2D"/>
    <w:rPr>
      <w:i/>
      <w:iCs/>
      <w:color w:val="0F4761" w:themeColor="accent1" w:themeShade="BF"/>
    </w:rPr>
  </w:style>
  <w:style w:type="paragraph" w:styleId="IntenseQuote">
    <w:name w:val="Intense Quote"/>
    <w:basedOn w:val="Normal"/>
    <w:next w:val="Normal"/>
    <w:link w:val="IntenseQuoteChar"/>
    <w:uiPriority w:val="30"/>
    <w:qFormat/>
    <w:rsid w:val="00B01A2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B01A2D"/>
    <w:rPr>
      <w:i/>
      <w:iCs/>
      <w:color w:val="0F4761" w:themeColor="accent1" w:themeShade="BF"/>
    </w:rPr>
  </w:style>
  <w:style w:type="character" w:styleId="IntenseReference">
    <w:name w:val="Intense Reference"/>
    <w:basedOn w:val="DefaultParagraphFont"/>
    <w:uiPriority w:val="32"/>
    <w:qFormat/>
    <w:rsid w:val="00B01A2D"/>
    <w:rPr>
      <w:b/>
      <w:bCs/>
      <w:smallCaps/>
      <w:color w:val="0F4761" w:themeColor="accent1" w:themeShade="BF"/>
      <w:spacing w:val="5"/>
    </w:rPr>
  </w:style>
  <w:style w:type="character" w:styleId="Hyperlink">
    <w:name w:val="Hyperlink"/>
    <w:rsid w:val="00B01A2D"/>
    <w:rPr>
      <w:rFonts w:ascii="Times New Roman" w:hAnsi="Times New Roman" w:cs="Times New Roman" w:hint="default"/>
      <w:color w:val="0000FF"/>
      <w:u w:val="single"/>
    </w:rPr>
  </w:style>
  <w:style w:type="character" w:styleId="FollowedHyperlink">
    <w:name w:val="FollowedHyperlink"/>
    <w:basedOn w:val="DefaultParagraphFont"/>
    <w:uiPriority w:val="99"/>
    <w:semiHidden/>
    <w:unhideWhenUsed/>
    <w:rsid w:val="00061374"/>
    <w:rPr>
      <w:color w:val="96607D" w:themeColor="followedHyperlink"/>
      <w:u w:val="single"/>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Dodatni%20prilozi/Pravila_studija_ATVSS_19092023.pdf" TargetMode="External"/><Relationship Id="rId13" Type="http://schemas.openxmlformats.org/officeDocument/2006/relationships/hyperlink" Target="&#1058;&#1072;&#1073;&#1077;&#1083;&#1077;/&#1058;&#1072;&#1073;&#1077;&#1083;&#1072;%204.1.%20&#1051;&#1080;&#1089;&#1090;&#1072;%20&#1089;&#1074;&#1080;&#1093;%20&#1089;&#1090;&#1091;&#1076;&#1080;&#1112;&#1089;&#1082;&#1080;&#1093;%20&#1087;&#1088;&#1086;&#1075;&#1088;&#1072;&#1084;&#1072;.pdf"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Dodatni%20prilozi/Pravilnik_o_master_strukovnim_studijama_prijavi_pripremi_i_odbrani_ZMR_preciscen_tekst_10062024.pdf" TargetMode="External"/><Relationship Id="rId12" Type="http://schemas.openxmlformats.org/officeDocument/2006/relationships/hyperlink" Target="Prilozi/Prilog%204.1" TargetMode="External"/><Relationship Id="rId17" Type="http://schemas.openxmlformats.org/officeDocument/2006/relationships/hyperlink" Target="&#1055;&#1088;&#1080;&#1083;&#1086;&#1079;&#1080;/&#1055;&#1088;&#1080;&#1083;&#1086;&#1075;%204.2.%20&#1040;&#1085;&#1072;&#1083;&#1080;&#1079;&#1072;%20&#1088;&#1077;&#1079;&#1091;&#1083;&#1090;&#1072;&#1090;&#1072;%20&#1072;&#1085;&#1082;&#1077;&#1090;&#1072;%20&#1086;%20&#1079;&#1072;&#1076;&#1086;&#1074;&#1086;&#1113;&#1089;&#1090;&#1074;&#1091;%20&#1087;&#1086;&#1089;&#1083;&#1086;&#1076;&#1072;&#1074;&#1072;&#1094;&#1072;.doc.docx" TargetMode="External"/><Relationship Id="rId2" Type="http://schemas.openxmlformats.org/officeDocument/2006/relationships/styles" Target="styles.xml"/><Relationship Id="rId16" Type="http://schemas.openxmlformats.org/officeDocument/2006/relationships/hyperlink" Target="&#1055;&#1088;&#1080;&#1083;&#1086;&#1079;&#1080;/&#1055;&#1088;&#1080;&#1083;&#1086;&#1075;%204.1.%20&#1040;&#1085;&#1082;&#1077;&#1090;&#1072;%20&#1089;&#1072;%20&#1076;&#1080;&#1087;&#1083;&#1086;&#1084;&#1080;&#1088;&#1072;&#1085;&#1080;&#1084;%20&#1089;&#1090;&#1091;&#1076;&#1077;&#1085;&#1090;&#1080;&#1084;&#1072;.docx" TargetMode="External"/><Relationship Id="rId1" Type="http://schemas.openxmlformats.org/officeDocument/2006/relationships/numbering" Target="numbering.xml"/><Relationship Id="rId6" Type="http://schemas.openxmlformats.org/officeDocument/2006/relationships/hyperlink" Target="chrome-extension://efaidnbmnnnibpcajpcglclefindmkaj/https:/odsekpirot.akademijanis.edu.rs/wp-content/uploads/2025/07/%D0%98%D0%9D%D0%A4%D0%9E%D0%A0%D0%9C%D0%90%D0%A2%D0%9E%D0%A0-%D0%9C%D0%A1%D0%A1-%D0%92%D0%90%D0%A1%D0%9F.pdf" TargetMode="External"/><Relationship Id="rId11" Type="http://schemas.openxmlformats.org/officeDocument/2006/relationships/hyperlink" Target="&#1054;&#1089;&#1090;&#1072;&#1083;&#1086;/SMV%20-%20mapiranje%20predmeta.docx" TargetMode="External"/><Relationship Id="rId5" Type="http://schemas.openxmlformats.org/officeDocument/2006/relationships/hyperlink" Target="https://odsekpirot.akademijanis.edu.rs/%d0%bc%d0%b0%d1%81%d1%82%d0%b5%d1%80/" TargetMode="External"/><Relationship Id="rId15" Type="http://schemas.openxmlformats.org/officeDocument/2006/relationships/hyperlink" Target="&#1058;&#1072;&#1073;&#1077;&#1083;&#1077;/&#1058;&#1072;&#1073;&#1077;&#1083;&#1072;%204.3.%20&#1055;&#1088;&#1086;&#1089;&#1077;&#1095;&#1085;&#1086;%20&#1090;&#1088;&#1072;&#1112;&#1072;&#1114;&#1077;%20&#1089;&#1090;&#1091;&#1076;&#1080;&#1112;&#1072;%20&#1091;%20&#1087;&#1088;&#1077;&#1090;&#1093;&#1086;&#1076;&#1085;&#1077;%203%20&#1096;&#1082;&#1086;&#1083;&#1089;&#1082;&#1077;%20&#1075;&#1086;&#1076;&#1080;&#1085;&#1077;.pdf" TargetMode="External"/><Relationship Id="rId10" Type="http://schemas.openxmlformats.org/officeDocument/2006/relationships/hyperlink" Target="&#1054;&#1089;&#1090;&#1072;&#1083;&#1086;/Razvojno%20dinamska%20psihologija.docx"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1054;&#1089;&#1090;&#1072;&#1083;&#1086;/SMV%20-%20procene%20postignu&#263;a.docx" TargetMode="External"/><Relationship Id="rId14" Type="http://schemas.openxmlformats.org/officeDocument/2006/relationships/hyperlink" Target="&#1058;&#1072;&#1073;&#1077;&#1083;&#1077;/&#1058;&#1072;&#1073;&#1077;&#1083;&#1072;%204.2.&#1041;&#1088;&#1086;&#1112;%20&#1080;%20&#1087;&#1088;&#1086;&#1094;&#1077;&#1085;&#1072;&#1090;%20&#1076;&#1080;&#1087;&#1083;&#1086;&#1084;&#1080;&#1088;&#1072;&#1085;&#1080;&#1093;%20&#1089;&#1090;&#1091;&#1076;&#1077;&#1085;&#1072;&#1090;&#1072;.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73</TotalTime>
  <Pages>6</Pages>
  <Words>2606</Words>
  <Characters>14856</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17428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др Драгана Драгутиновић</dc:creator>
  <cp:lastModifiedBy>PC</cp:lastModifiedBy>
  <cp:revision>7</cp:revision>
  <dcterms:created xsi:type="dcterms:W3CDTF">2025-07-06T07:31:00Z</dcterms:created>
  <dcterms:modified xsi:type="dcterms:W3CDTF">2025-07-16T19:25:00Z</dcterms:modified>
</cp:coreProperties>
</file>